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黑体" w:hAnsi="黑体" w:eastAsia="黑体" w:cs="黑体"/>
          <w:color w:val="auto"/>
          <w:sz w:val="32"/>
          <w:szCs w:val="32"/>
          <w:lang w:val="en-US" w:eastAsia="zh-CN"/>
        </w:rPr>
      </w:pPr>
      <w:r>
        <w:rPr>
          <w:rFonts w:hint="eastAsia" w:ascii="黑体" w:hAnsi="黑体" w:eastAsia="黑体" w:cs="黑体"/>
          <w:color w:val="auto"/>
          <w:sz w:val="32"/>
          <w:szCs w:val="32"/>
          <w:lang w:eastAsia="zh-CN"/>
        </w:rPr>
        <w:t>附件</w:t>
      </w:r>
      <w:r>
        <w:rPr>
          <w:rFonts w:hint="eastAsia" w:ascii="黑体" w:hAnsi="黑体" w:eastAsia="黑体" w:cs="黑体"/>
          <w:color w:val="auto"/>
          <w:sz w:val="32"/>
          <w:szCs w:val="32"/>
          <w:lang w:val="en-US" w:eastAsia="zh-CN"/>
        </w:rPr>
        <w:t>1</w:t>
      </w:r>
    </w:p>
    <w:p>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黑体" w:hAnsi="黑体" w:eastAsia="黑体" w:cs="黑体"/>
          <w:color w:val="auto"/>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Times New Roman" w:hAnsi="Times New Roman" w:eastAsia="方正小标宋简体" w:cs="Times New Roman"/>
          <w:color w:val="auto"/>
          <w:sz w:val="44"/>
          <w:szCs w:val="44"/>
        </w:rPr>
      </w:pPr>
      <w:r>
        <w:rPr>
          <w:rFonts w:hint="eastAsia" w:ascii="Times New Roman" w:hAnsi="Times New Roman" w:eastAsia="方正小标宋简体" w:cs="Times New Roman"/>
          <w:color w:val="auto"/>
          <w:sz w:val="44"/>
          <w:szCs w:val="44"/>
          <w:lang w:eastAsia="zh-CN"/>
        </w:rPr>
        <w:t>淮北</w:t>
      </w:r>
      <w:r>
        <w:rPr>
          <w:rFonts w:hint="eastAsia" w:ascii="Times New Roman" w:hAnsi="Times New Roman" w:eastAsia="方正小标宋简体" w:cs="Times New Roman"/>
          <w:color w:val="auto"/>
          <w:sz w:val="44"/>
          <w:szCs w:val="44"/>
        </w:rPr>
        <w:t>市安全生产举报奖励办法</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Times New Roman" w:hAnsi="Times New Roman" w:eastAsia="楷体_GB2312" w:cs="楷体_GB2312"/>
          <w:color w:val="auto"/>
          <w:sz w:val="32"/>
          <w:szCs w:val="32"/>
          <w:lang w:eastAsia="zh-CN"/>
        </w:rPr>
      </w:pPr>
      <w:r>
        <w:rPr>
          <w:rFonts w:hint="eastAsia" w:ascii="Times New Roman" w:hAnsi="Times New Roman" w:eastAsia="楷体_GB2312" w:cs="楷体_GB2312"/>
          <w:color w:val="auto"/>
          <w:sz w:val="32"/>
          <w:szCs w:val="32"/>
          <w:lang w:eastAsia="zh-CN"/>
        </w:rPr>
        <w:t>（征求意见稿）</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Times New Roman" w:hAnsi="Times New Roman"/>
          <w:color w:val="auto"/>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Times New Roman" w:hAnsi="Times New Roman" w:eastAsia="黑体" w:cs="Times New Roman"/>
          <w:color w:val="auto"/>
          <w:sz w:val="32"/>
          <w:szCs w:val="32"/>
        </w:rPr>
      </w:pPr>
      <w:r>
        <w:rPr>
          <w:rFonts w:hint="eastAsia" w:ascii="Times New Roman" w:hAnsi="Times New Roman" w:eastAsia="黑体" w:cs="Times New Roman"/>
          <w:color w:val="auto"/>
          <w:sz w:val="32"/>
          <w:szCs w:val="32"/>
        </w:rPr>
        <w:t>第一章  总则</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Times New Roman" w:hAnsi="Times New Roman" w:eastAsia="楷体_GB2312" w:cs="Times New Roman"/>
          <w:b/>
          <w:color w:val="auto"/>
          <w:sz w:val="32"/>
          <w:szCs w:val="32"/>
        </w:rPr>
      </w:pPr>
      <w:r>
        <w:rPr>
          <w:rFonts w:hint="eastAsia" w:ascii="Times New Roman" w:hAnsi="Times New Roman"/>
          <w:color w:val="auto"/>
        </w:rPr>
        <w:t xml:space="preserve"> </w:t>
      </w:r>
      <w:r>
        <w:rPr>
          <w:rFonts w:hint="eastAsia" w:ascii="Times New Roman" w:hAnsi="Times New Roman"/>
          <w:color w:val="auto"/>
          <w:lang w:val="en-US" w:eastAsia="zh-CN"/>
        </w:rPr>
        <w:t xml:space="preserve">     </w:t>
      </w:r>
      <w:r>
        <w:rPr>
          <w:rFonts w:hint="eastAsia" w:ascii="Times New Roman" w:hAnsi="Times New Roman" w:eastAsia="楷体_GB2312" w:cs="Times New Roman"/>
          <w:b/>
          <w:color w:val="auto"/>
          <w:sz w:val="32"/>
          <w:szCs w:val="32"/>
        </w:rPr>
        <w:t xml:space="preserve">第一条 </w:t>
      </w:r>
      <w:r>
        <w:rPr>
          <w:rFonts w:hint="eastAsia" w:ascii="Times New Roman" w:hAnsi="Times New Roman" w:eastAsia="国标仿宋" w:cs="国标仿宋"/>
          <w:b w:val="0"/>
          <w:bCs/>
          <w:color w:val="auto"/>
          <w:sz w:val="32"/>
          <w:szCs w:val="32"/>
        </w:rPr>
        <w:t xml:space="preserve"> 为加强安全生产社会治理，及时消除事故隐患，惩治安全生产违法行为，推动安全治理模式向事前预防转型，根据《中华人民共和国安全生产法》《安徽省安全生产条例》《</w:t>
      </w:r>
      <w:bookmarkStart w:id="0" w:name="OLE_LINK1"/>
      <w:r>
        <w:rPr>
          <w:rFonts w:hint="eastAsia" w:ascii="Times New Roman" w:hAnsi="Times New Roman" w:eastAsia="国标仿宋" w:cs="国标仿宋"/>
          <w:b w:val="0"/>
          <w:bCs/>
          <w:color w:val="auto"/>
          <w:sz w:val="32"/>
          <w:szCs w:val="32"/>
          <w:lang w:eastAsia="zh-CN"/>
        </w:rPr>
        <w:t>安徽省安全生产</w:t>
      </w:r>
      <w:r>
        <w:rPr>
          <w:rFonts w:hint="eastAsia" w:ascii="Times New Roman" w:hAnsi="Times New Roman" w:eastAsia="国标仿宋" w:cs="国标仿宋"/>
          <w:b w:val="0"/>
          <w:bCs/>
          <w:color w:val="auto"/>
          <w:sz w:val="32"/>
          <w:szCs w:val="32"/>
        </w:rPr>
        <w:t>举报奖励办法</w:t>
      </w:r>
      <w:bookmarkEnd w:id="0"/>
      <w:r>
        <w:rPr>
          <w:rFonts w:hint="eastAsia" w:ascii="Times New Roman" w:hAnsi="Times New Roman" w:eastAsia="国标仿宋" w:cs="国标仿宋"/>
          <w:b w:val="0"/>
          <w:bCs/>
          <w:color w:val="auto"/>
          <w:sz w:val="32"/>
          <w:szCs w:val="32"/>
        </w:rPr>
        <w:t>》等法律法规和文件规定，制定本办法。</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Times New Roman" w:hAnsi="Times New Roman" w:eastAsia="国标仿宋" w:cs="国标仿宋"/>
          <w:b w:val="0"/>
          <w:bCs/>
          <w:color w:val="auto"/>
          <w:sz w:val="32"/>
          <w:szCs w:val="32"/>
        </w:rPr>
      </w:pPr>
      <w:r>
        <w:rPr>
          <w:rFonts w:hint="eastAsia" w:ascii="Times New Roman" w:hAnsi="Times New Roman" w:eastAsia="楷体_GB2312" w:cs="Times New Roman"/>
          <w:b/>
          <w:color w:val="auto"/>
          <w:sz w:val="32"/>
          <w:szCs w:val="32"/>
        </w:rPr>
        <w:t xml:space="preserve">第二条  </w:t>
      </w:r>
      <w:r>
        <w:rPr>
          <w:rFonts w:hint="eastAsia" w:ascii="Times New Roman" w:hAnsi="Times New Roman" w:eastAsia="国标仿宋" w:cs="国标仿宋"/>
          <w:b w:val="0"/>
          <w:bCs/>
          <w:color w:val="auto"/>
          <w:sz w:val="32"/>
          <w:szCs w:val="32"/>
        </w:rPr>
        <w:t>举报奖励工作应当遵循“防范为先、查纠结合，合法举报、适当奖励，属地管理、分级负责”的原则。</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Times New Roman" w:hAnsi="Times New Roman" w:eastAsia="国标仿宋" w:cs="国标仿宋"/>
          <w:b w:val="0"/>
          <w:bCs/>
          <w:color w:val="auto"/>
          <w:sz w:val="32"/>
          <w:szCs w:val="32"/>
        </w:rPr>
      </w:pPr>
      <w:r>
        <w:rPr>
          <w:rFonts w:hint="eastAsia" w:ascii="Times New Roman" w:hAnsi="Times New Roman" w:eastAsia="楷体_GB2312" w:cs="Times New Roman"/>
          <w:b/>
          <w:color w:val="auto"/>
          <w:sz w:val="32"/>
          <w:szCs w:val="32"/>
        </w:rPr>
        <w:t xml:space="preserve">第三条  </w:t>
      </w:r>
      <w:r>
        <w:rPr>
          <w:rFonts w:hint="eastAsia" w:ascii="Times New Roman" w:hAnsi="Times New Roman" w:eastAsia="国标仿宋" w:cs="国标仿宋"/>
          <w:b w:val="0"/>
          <w:bCs/>
          <w:color w:val="auto"/>
          <w:sz w:val="32"/>
          <w:szCs w:val="32"/>
          <w:lang w:eastAsia="zh-CN"/>
        </w:rPr>
        <w:t>淮北</w:t>
      </w:r>
      <w:r>
        <w:rPr>
          <w:rFonts w:hint="eastAsia" w:ascii="Times New Roman" w:hAnsi="Times New Roman" w:eastAsia="国标仿宋" w:cs="国标仿宋"/>
          <w:b w:val="0"/>
          <w:bCs/>
          <w:color w:val="auto"/>
          <w:sz w:val="32"/>
          <w:szCs w:val="32"/>
        </w:rPr>
        <w:t>市行政区域内重大事故隐患和安全生产违法行为的举报奖励适用本办法。各县（区）、</w:t>
      </w:r>
      <w:r>
        <w:rPr>
          <w:rFonts w:hint="eastAsia" w:ascii="Times New Roman" w:hAnsi="Times New Roman" w:eastAsia="国标仿宋" w:cs="国标仿宋"/>
          <w:b w:val="0"/>
          <w:bCs/>
          <w:color w:val="auto"/>
          <w:sz w:val="32"/>
          <w:szCs w:val="32"/>
          <w:lang w:eastAsia="zh-CN"/>
        </w:rPr>
        <w:t>工业</w:t>
      </w:r>
      <w:r>
        <w:rPr>
          <w:rFonts w:hint="eastAsia" w:ascii="Times New Roman" w:hAnsi="Times New Roman" w:eastAsia="国标仿宋" w:cs="国标仿宋"/>
          <w:b w:val="0"/>
          <w:bCs/>
          <w:color w:val="auto"/>
          <w:sz w:val="32"/>
          <w:szCs w:val="32"/>
        </w:rPr>
        <w:t>园区结合实际制定一般事故隐患和安全生产违法行为的举报奖励实施细则。负有安全生产监督管理职责的部门对所监管行业领域的安全生产举报奖</w:t>
      </w:r>
      <w:bookmarkStart w:id="1" w:name="_GoBack"/>
      <w:bookmarkEnd w:id="1"/>
      <w:r>
        <w:rPr>
          <w:rFonts w:hint="eastAsia" w:ascii="Times New Roman" w:hAnsi="Times New Roman" w:eastAsia="国标仿宋" w:cs="国标仿宋"/>
          <w:b w:val="0"/>
          <w:bCs/>
          <w:color w:val="auto"/>
          <w:sz w:val="32"/>
          <w:szCs w:val="32"/>
        </w:rPr>
        <w:t>励另有规定的，从其规定。</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Times New Roman" w:hAnsi="Times New Roman" w:eastAsia="黑体" w:cs="Times New Roman"/>
          <w:color w:val="auto"/>
          <w:sz w:val="32"/>
          <w:szCs w:val="32"/>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Times New Roman" w:hAnsi="Times New Roman" w:eastAsia="黑体" w:cs="Times New Roman"/>
          <w:color w:val="auto"/>
          <w:sz w:val="32"/>
          <w:szCs w:val="32"/>
        </w:rPr>
      </w:pPr>
      <w:r>
        <w:rPr>
          <w:rFonts w:hint="eastAsia" w:ascii="Times New Roman" w:hAnsi="Times New Roman" w:eastAsia="黑体" w:cs="Times New Roman"/>
          <w:color w:val="auto"/>
          <w:sz w:val="32"/>
          <w:szCs w:val="32"/>
        </w:rPr>
        <w:t>第二章  举报方式</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Times New Roman" w:hAnsi="Times New Roman" w:eastAsia="楷体_GB2312" w:cs="Times New Roman"/>
          <w:b/>
          <w:color w:val="auto"/>
          <w:sz w:val="32"/>
          <w:szCs w:val="32"/>
        </w:rPr>
      </w:pPr>
      <w:r>
        <w:rPr>
          <w:rFonts w:hint="eastAsia" w:ascii="Times New Roman" w:hAnsi="Times New Roman" w:eastAsia="楷体_GB2312" w:cs="Times New Roman"/>
          <w:b/>
          <w:color w:val="auto"/>
          <w:sz w:val="32"/>
          <w:szCs w:val="32"/>
        </w:rPr>
        <w:t xml:space="preserve">第四条  </w:t>
      </w:r>
      <w:r>
        <w:rPr>
          <w:rFonts w:hint="eastAsia" w:ascii="Times New Roman" w:hAnsi="Times New Roman" w:eastAsia="国标仿宋" w:cs="国标仿宋"/>
          <w:b w:val="0"/>
          <w:bCs/>
          <w:color w:val="auto"/>
          <w:sz w:val="32"/>
          <w:szCs w:val="32"/>
        </w:rPr>
        <w:t>任何单位、组织和个人（以下统称举报人）可以通过政务服务便民热线电话“12345”“应急管理部安全生产举报小程序”，或者以书信、电子邮件、传真、走访等方式向各级负有安全生产监督管理职责的部门（以下统称负有安全监管职责的部门）举报重大事故隐患和安全生产违法行为，经查证属实的，依照本办法对举报人给予奖励。</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Times New Roman" w:hAnsi="Times New Roman" w:eastAsia="楷体_GB2312" w:cs="Times New Roman"/>
          <w:b/>
          <w:color w:val="auto"/>
          <w:sz w:val="32"/>
          <w:szCs w:val="32"/>
        </w:rPr>
      </w:pPr>
      <w:r>
        <w:rPr>
          <w:rFonts w:hint="eastAsia" w:ascii="Times New Roman" w:hAnsi="Times New Roman" w:eastAsia="楷体_GB2312" w:cs="Times New Roman"/>
          <w:b/>
          <w:color w:val="auto"/>
          <w:sz w:val="32"/>
          <w:szCs w:val="32"/>
        </w:rPr>
        <w:t xml:space="preserve">第五条  </w:t>
      </w:r>
      <w:r>
        <w:rPr>
          <w:rFonts w:hint="eastAsia" w:ascii="Times New Roman" w:hAnsi="Times New Roman" w:eastAsia="国标仿宋" w:cs="国标仿宋"/>
          <w:b w:val="0"/>
          <w:bCs/>
          <w:color w:val="auto"/>
          <w:sz w:val="32"/>
          <w:szCs w:val="32"/>
        </w:rPr>
        <w:t>负有安全监管职责的部门应当推动引导员工积极参与重大事故隐患和安全生产违法行为举报</w:t>
      </w:r>
      <w:r>
        <w:rPr>
          <w:rFonts w:hint="eastAsia" w:ascii="Times New Roman" w:hAnsi="Times New Roman" w:eastAsia="国标仿宋" w:cs="国标仿宋"/>
          <w:b w:val="0"/>
          <w:bCs/>
          <w:color w:val="auto"/>
          <w:sz w:val="32"/>
          <w:szCs w:val="32"/>
          <w:lang w:eastAsia="zh-CN"/>
        </w:rPr>
        <w:t>，</w:t>
      </w:r>
      <w:r>
        <w:rPr>
          <w:rFonts w:hint="eastAsia" w:ascii="Times New Roman" w:hAnsi="Times New Roman" w:eastAsia="国标仿宋" w:cs="国标仿宋"/>
          <w:b w:val="0"/>
          <w:bCs/>
          <w:color w:val="auto"/>
          <w:sz w:val="32"/>
          <w:szCs w:val="32"/>
        </w:rPr>
        <w:t>在便民服务中心、宣传栏等醒目位置设置固定举报公示牌，引导公众积极参与重大事故隐患和安全生产违法行为举报。</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Times New Roman" w:hAnsi="Times New Roman" w:eastAsia="黑体" w:cs="Times New Roman"/>
          <w:color w:val="auto"/>
          <w:sz w:val="32"/>
          <w:szCs w:val="32"/>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Times New Roman" w:hAnsi="Times New Roman" w:eastAsia="黑体" w:cs="Times New Roman"/>
          <w:color w:val="auto"/>
          <w:sz w:val="32"/>
          <w:szCs w:val="32"/>
        </w:rPr>
      </w:pPr>
      <w:r>
        <w:rPr>
          <w:rFonts w:hint="eastAsia" w:ascii="Times New Roman" w:hAnsi="Times New Roman" w:eastAsia="黑体" w:cs="Times New Roman"/>
          <w:color w:val="auto"/>
          <w:sz w:val="32"/>
          <w:szCs w:val="32"/>
        </w:rPr>
        <w:t>第三章  奖励范围</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Times New Roman" w:hAnsi="Times New Roman" w:eastAsia="楷体_GB2312" w:cs="Times New Roman"/>
          <w:b/>
          <w:color w:val="auto"/>
          <w:sz w:val="32"/>
          <w:szCs w:val="32"/>
        </w:rPr>
      </w:pPr>
      <w:r>
        <w:rPr>
          <w:rFonts w:hint="eastAsia" w:ascii="Times New Roman" w:hAnsi="Times New Roman" w:eastAsia="楷体_GB2312" w:cs="Times New Roman"/>
          <w:b/>
          <w:color w:val="auto"/>
          <w:sz w:val="32"/>
          <w:szCs w:val="32"/>
        </w:rPr>
        <w:t xml:space="preserve">第六条  </w:t>
      </w:r>
      <w:r>
        <w:rPr>
          <w:rFonts w:hint="eastAsia" w:ascii="Times New Roman" w:hAnsi="Times New Roman" w:eastAsia="国标仿宋" w:cs="国标仿宋"/>
          <w:b w:val="0"/>
          <w:bCs/>
          <w:color w:val="auto"/>
          <w:sz w:val="32"/>
          <w:szCs w:val="32"/>
        </w:rPr>
        <w:t>本办法所称重大事故隐患，是指危害和整改难度较大，应当全部或者局部停产停业，并需要一定时间整治方能排除的隐患，或者因外部因素影响致使生产经营单位自身难以排除的隐患。</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国标仿宋" w:cs="国标仿宋"/>
          <w:b w:val="0"/>
          <w:bCs/>
          <w:color w:val="auto"/>
          <w:sz w:val="32"/>
          <w:szCs w:val="32"/>
        </w:rPr>
      </w:pPr>
      <w:r>
        <w:rPr>
          <w:rFonts w:hint="eastAsia" w:ascii="Times New Roman" w:hAnsi="Times New Roman" w:eastAsia="国标仿宋" w:cs="国标仿宋"/>
          <w:b w:val="0"/>
          <w:bCs/>
          <w:color w:val="auto"/>
          <w:sz w:val="32"/>
          <w:szCs w:val="32"/>
        </w:rPr>
        <w:t>重大事故隐患按照国务院负有安全监管职责的部门制定并向社会公布的判定标准予以认定。</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Times New Roman" w:hAnsi="Times New Roman" w:eastAsia="国标仿宋" w:cs="国标仿宋"/>
          <w:b w:val="0"/>
          <w:bCs/>
          <w:color w:val="auto"/>
          <w:sz w:val="32"/>
          <w:szCs w:val="32"/>
        </w:rPr>
      </w:pPr>
      <w:r>
        <w:rPr>
          <w:rFonts w:hint="eastAsia" w:ascii="Times New Roman" w:hAnsi="Times New Roman" w:eastAsia="楷体_GB2312" w:cs="Times New Roman"/>
          <w:b/>
          <w:color w:val="auto"/>
          <w:sz w:val="32"/>
          <w:szCs w:val="32"/>
        </w:rPr>
        <w:t xml:space="preserve">第七条  </w:t>
      </w:r>
      <w:r>
        <w:rPr>
          <w:rFonts w:hint="eastAsia" w:ascii="Times New Roman" w:hAnsi="Times New Roman" w:eastAsia="国标仿宋" w:cs="国标仿宋"/>
          <w:b w:val="0"/>
          <w:bCs/>
          <w:color w:val="auto"/>
          <w:sz w:val="32"/>
          <w:szCs w:val="32"/>
        </w:rPr>
        <w:t>本办法所称安全生产违法行为，是指生产经营单位及其从业人员违反安全生产法律、法规、规章、强制性国家标准或者行业标准的规定，从事生产经营活动的行为。重点包括以下情形</w:t>
      </w:r>
      <w:r>
        <w:rPr>
          <w:rFonts w:hint="eastAsia" w:ascii="Times New Roman" w:hAnsi="Times New Roman" w:eastAsia="国标仿宋" w:cs="国标仿宋"/>
          <w:b w:val="0"/>
          <w:bCs/>
          <w:color w:val="auto"/>
          <w:sz w:val="32"/>
          <w:szCs w:val="32"/>
          <w:lang w:eastAsia="zh-CN"/>
        </w:rPr>
        <w:t>和行为</w:t>
      </w:r>
      <w:r>
        <w:rPr>
          <w:rFonts w:hint="eastAsia" w:ascii="Times New Roman" w:hAnsi="Times New Roman" w:eastAsia="国标仿宋" w:cs="国标仿宋"/>
          <w:b w:val="0"/>
          <w:bCs/>
          <w:color w:val="auto"/>
          <w:sz w:val="32"/>
          <w:szCs w:val="32"/>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国标仿宋" w:cs="国标仿宋"/>
          <w:b w:val="0"/>
          <w:bCs/>
          <w:color w:val="auto"/>
          <w:sz w:val="32"/>
          <w:szCs w:val="32"/>
        </w:rPr>
      </w:pPr>
      <w:r>
        <w:rPr>
          <w:rFonts w:hint="eastAsia" w:ascii="Times New Roman" w:hAnsi="Times New Roman" w:eastAsia="国标仿宋" w:cs="国标仿宋"/>
          <w:b w:val="0"/>
          <w:bCs/>
          <w:color w:val="auto"/>
          <w:sz w:val="32"/>
          <w:szCs w:val="32"/>
        </w:rPr>
        <w:t>（一）未取得有关安全生产许可证或者证照不全、证照过期等从事生产经营建设活动的；未依法取得批准或者验收合格，擅自从事生产经营建设活动的；生产经营单位新建、改建、扩建工程项目违反建设项目安全设施“三同时”规定的；矿山、金属冶炼建设项目或者用于生产、储存、装卸危险物品的建设项目等，未按照规定进行安全评价的。</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国标仿宋" w:cs="国标仿宋"/>
          <w:b w:val="0"/>
          <w:bCs/>
          <w:color w:val="auto"/>
          <w:sz w:val="32"/>
          <w:szCs w:val="32"/>
        </w:rPr>
      </w:pPr>
      <w:r>
        <w:rPr>
          <w:rFonts w:hint="eastAsia" w:ascii="Times New Roman" w:hAnsi="Times New Roman" w:eastAsia="国标仿宋" w:cs="国标仿宋"/>
          <w:b w:val="0"/>
          <w:bCs/>
          <w:color w:val="auto"/>
          <w:sz w:val="32"/>
          <w:szCs w:val="32"/>
        </w:rPr>
        <w:t>（二）未按照规定设置安全生产管理机构或者配备安全生产管理人员、注册安全工程师的；危险物品的生产、经营、储存、装卸单位以及矿山、金属冶炼、建筑施工、运输单位的主要负责人和安全生产管理人员未按照规定经考核合格的。</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国标仿宋" w:cs="国标仿宋"/>
          <w:b w:val="0"/>
          <w:bCs/>
          <w:color w:val="auto"/>
          <w:sz w:val="32"/>
          <w:szCs w:val="32"/>
        </w:rPr>
      </w:pPr>
      <w:r>
        <w:rPr>
          <w:rFonts w:hint="eastAsia" w:ascii="Times New Roman" w:hAnsi="Times New Roman" w:eastAsia="国标仿宋" w:cs="国标仿宋"/>
          <w:b w:val="0"/>
          <w:bCs/>
          <w:color w:val="auto"/>
          <w:sz w:val="32"/>
          <w:szCs w:val="32"/>
        </w:rPr>
        <w:t>（三）未按照规定对从业人员、被派遣劳动者、实习学生进行安全生产教育和培训，或者未如实告知有关的安全生产事项的；特种作业人员未按照规定经专门的安全作业培训并取得相应资格上岗作业的；未为从业人员提供符合国家标准或者行业标准的劳动防护用品的；未如实记录安全生产教育和培训情况的；生产经营单位与从业人员订立协议，免除或者减轻其对从业人员因生产安全事故伤亡依法应承担责任的。</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国标仿宋" w:cs="国标仿宋"/>
          <w:b w:val="0"/>
          <w:bCs/>
          <w:color w:val="auto"/>
          <w:sz w:val="32"/>
          <w:szCs w:val="32"/>
        </w:rPr>
      </w:pPr>
      <w:r>
        <w:rPr>
          <w:rFonts w:hint="eastAsia" w:ascii="Times New Roman" w:hAnsi="Times New Roman" w:eastAsia="国标仿宋" w:cs="国标仿宋"/>
          <w:b w:val="0"/>
          <w:bCs/>
          <w:color w:val="auto"/>
          <w:sz w:val="32"/>
          <w:szCs w:val="32"/>
        </w:rPr>
        <w:t>（四）未建立事故隐患排查治理制度，或者重大事故隐患排查治理情况未按照规定报告的；未将事故隐患排查治理情况如实记录或者未向从业人员通报的；未采取措施消除事故隐患的。</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国标仿宋" w:cs="国标仿宋"/>
          <w:b w:val="0"/>
          <w:bCs/>
          <w:color w:val="auto"/>
          <w:sz w:val="32"/>
          <w:szCs w:val="32"/>
        </w:rPr>
      </w:pPr>
      <w:r>
        <w:rPr>
          <w:rFonts w:hint="eastAsia" w:ascii="Times New Roman" w:hAnsi="Times New Roman" w:eastAsia="国标仿宋" w:cs="国标仿宋"/>
          <w:b w:val="0"/>
          <w:bCs/>
          <w:color w:val="auto"/>
          <w:sz w:val="32"/>
          <w:szCs w:val="32"/>
        </w:rPr>
        <w:t>（五）未在有较大危险因素的生产经营场所和有关设施、设备上设置明显的安全警示标志的；安全设备的安装、使用、检测、改造和报废不符合国家标准或者行业标准的；未对安全设备进行经常性维护、保养和定期检测的；关闭、破坏直接关系生产安全的监控、报警、防护、救生设备、设施，或者篡改、隐瞒、销毁其相关数据、信息的；危险物品的容器、运输工具，以及矿山井下特种设备未经具有专业资质的机构检测、检验合格的，取得安全使用证或者安全标志，投入使用的；使用应当淘汰的危及生产安全的工艺、设备的；餐饮等行业的生产经营单位使用燃气时未安装可燃气体报警装置的。</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国标仿宋" w:cs="国标仿宋"/>
          <w:b w:val="0"/>
          <w:bCs/>
          <w:color w:val="auto"/>
          <w:sz w:val="32"/>
          <w:szCs w:val="32"/>
        </w:rPr>
      </w:pPr>
      <w:r>
        <w:rPr>
          <w:rFonts w:hint="eastAsia" w:ascii="Times New Roman" w:hAnsi="Times New Roman" w:eastAsia="国标仿宋" w:cs="国标仿宋"/>
          <w:b w:val="0"/>
          <w:bCs/>
          <w:color w:val="auto"/>
          <w:sz w:val="32"/>
          <w:szCs w:val="32"/>
        </w:rPr>
        <w:t>（六）未按照规定制定生产安全事故应急救援预案或者未定期组织演练的；对重大危险源未登记建档，未进行定期检测、评估、监控，未制定应急预案，或者未告知应急措施的。</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国标仿宋" w:cs="国标仿宋"/>
          <w:b w:val="0"/>
          <w:bCs/>
          <w:color w:val="auto"/>
          <w:sz w:val="32"/>
          <w:szCs w:val="32"/>
        </w:rPr>
      </w:pPr>
      <w:r>
        <w:rPr>
          <w:rFonts w:hint="eastAsia" w:ascii="Times New Roman" w:hAnsi="Times New Roman" w:eastAsia="国标仿宋" w:cs="国标仿宋"/>
          <w:b w:val="0"/>
          <w:bCs/>
          <w:color w:val="auto"/>
          <w:sz w:val="32"/>
          <w:szCs w:val="32"/>
        </w:rPr>
        <w:t>（七）将生产经营项目、场所、设备发包或者出租给不具备安全生产条件或者相应资质的单位或者个人的；未与承包单位、承租单位签订专门的安全生产管理协议或者未在承包合同、租赁合同中明确各自的安全生产管理职责，或者未对承包单位、承租单位的安全生产统一协调、管理的。</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国标仿宋" w:cs="国标仿宋"/>
          <w:b w:val="0"/>
          <w:bCs/>
          <w:color w:val="auto"/>
          <w:sz w:val="32"/>
          <w:szCs w:val="32"/>
        </w:rPr>
      </w:pPr>
      <w:r>
        <w:rPr>
          <w:rFonts w:hint="eastAsia" w:ascii="Times New Roman" w:hAnsi="Times New Roman" w:eastAsia="国标仿宋" w:cs="国标仿宋"/>
          <w:b w:val="0"/>
          <w:bCs/>
          <w:color w:val="auto"/>
          <w:sz w:val="32"/>
          <w:szCs w:val="32"/>
        </w:rPr>
        <w:t>（八）两个以上生产经营单位在同一作业区域内进行可能危及对方生产安全的生产经营活动的；未签订安全生产管理协议或者未指定专职安全生产管理人员进行安全检查与协调的；生产、经营、储存、使用危险物品的车间、商店、仓库与员工宿舍在同一座建筑内，或者与员工宿舍的距离不符合安全要求的；生产经营场所和员工宿舍未设有符合紧急疏散需要、标志明显、保持畅通的出口、疏散通道，或者占用、锁闭、封堵生产经营场所或者员工宿舍出口、疏散通道的。</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国标仿宋" w:cs="国标仿宋"/>
          <w:b w:val="0"/>
          <w:bCs/>
          <w:color w:val="auto"/>
          <w:sz w:val="32"/>
          <w:szCs w:val="32"/>
        </w:rPr>
      </w:pPr>
      <w:r>
        <w:rPr>
          <w:rFonts w:hint="eastAsia" w:ascii="Times New Roman" w:hAnsi="Times New Roman" w:eastAsia="国标仿宋" w:cs="国标仿宋"/>
          <w:b w:val="0"/>
          <w:bCs/>
          <w:color w:val="auto"/>
          <w:sz w:val="32"/>
          <w:szCs w:val="32"/>
        </w:rPr>
        <w:t>（九）擅自生产、经营、运输、储存、使用危险物品或者处置废弃危险物品的；生产、经营、运输、储存、使用危险物品或者处置废弃危险物品，未建立专门安全管理制度、未采取可靠的安全措施的；进行爆破、吊装、动火、临时用电等危险作业，未安排专门人员进行现场安全管理的；未建立安全风险分级管控制度或者未按照安全风险分级采取相应管控措施的。</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国标仿宋" w:cs="国标仿宋"/>
          <w:b w:val="0"/>
          <w:bCs/>
          <w:color w:val="auto"/>
          <w:sz w:val="32"/>
          <w:szCs w:val="32"/>
        </w:rPr>
      </w:pPr>
      <w:r>
        <w:rPr>
          <w:rFonts w:hint="eastAsia" w:ascii="Times New Roman" w:hAnsi="Times New Roman" w:eastAsia="国标仿宋" w:cs="国标仿宋"/>
          <w:b w:val="0"/>
          <w:bCs/>
          <w:color w:val="auto"/>
          <w:sz w:val="32"/>
          <w:szCs w:val="32"/>
        </w:rPr>
        <w:t>（十）承担安全评价、认证、检测、检验职责的机构出具失实报告或者租借资质、挂靠、出具虚假报告的。</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国标仿宋" w:cs="国标仿宋"/>
          <w:b w:val="0"/>
          <w:bCs/>
          <w:color w:val="auto"/>
          <w:sz w:val="32"/>
          <w:szCs w:val="32"/>
        </w:rPr>
      </w:pPr>
      <w:r>
        <w:rPr>
          <w:rFonts w:hint="eastAsia" w:ascii="Times New Roman" w:hAnsi="Times New Roman" w:eastAsia="国标仿宋" w:cs="国标仿宋"/>
          <w:b w:val="0"/>
          <w:bCs/>
          <w:color w:val="auto"/>
          <w:sz w:val="32"/>
          <w:szCs w:val="32"/>
        </w:rPr>
        <w:t>（十一）瞒报、谎报生产安全事故，或者生产经营单位的主要负责人在本单位发生生产安全事故时，不立即组织抢救或者在事故调查处理期间擅离职守或者逃匿的。</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国标仿宋" w:cs="国标仿宋"/>
          <w:b w:val="0"/>
          <w:bCs/>
          <w:color w:val="auto"/>
          <w:sz w:val="32"/>
          <w:szCs w:val="32"/>
        </w:rPr>
      </w:pPr>
      <w:r>
        <w:rPr>
          <w:rFonts w:hint="eastAsia" w:ascii="Times New Roman" w:hAnsi="Times New Roman" w:eastAsia="国标仿宋" w:cs="国标仿宋"/>
          <w:b w:val="0"/>
          <w:bCs/>
          <w:color w:val="auto"/>
          <w:sz w:val="32"/>
          <w:szCs w:val="32"/>
        </w:rPr>
        <w:t>（十二）法律、法规、规章、国家标准或者行业标准规定的其他安全生产违法行为。</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Times New Roman" w:hAnsi="Times New Roman" w:eastAsia="国标仿宋" w:cs="国标仿宋"/>
          <w:b w:val="0"/>
          <w:bCs/>
          <w:color w:val="auto"/>
          <w:sz w:val="32"/>
          <w:szCs w:val="32"/>
        </w:rPr>
      </w:pPr>
      <w:r>
        <w:rPr>
          <w:rFonts w:hint="eastAsia" w:ascii="Times New Roman" w:hAnsi="Times New Roman" w:eastAsia="楷体_GB2312" w:cs="Times New Roman"/>
          <w:b/>
          <w:color w:val="auto"/>
          <w:sz w:val="32"/>
          <w:szCs w:val="32"/>
        </w:rPr>
        <w:t xml:space="preserve">第八条  </w:t>
      </w:r>
      <w:r>
        <w:rPr>
          <w:rFonts w:hint="eastAsia" w:ascii="Times New Roman" w:hAnsi="Times New Roman" w:eastAsia="国标仿宋" w:cs="国标仿宋"/>
          <w:b w:val="0"/>
          <w:bCs/>
          <w:color w:val="auto"/>
          <w:sz w:val="32"/>
          <w:szCs w:val="32"/>
        </w:rPr>
        <w:t>有下列情形之一的，不属于本办法奖励的范围：</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国标仿宋" w:cs="国标仿宋"/>
          <w:b w:val="0"/>
          <w:bCs/>
          <w:color w:val="auto"/>
          <w:sz w:val="32"/>
          <w:szCs w:val="32"/>
        </w:rPr>
      </w:pPr>
      <w:r>
        <w:rPr>
          <w:rFonts w:hint="eastAsia" w:ascii="Times New Roman" w:hAnsi="Times New Roman" w:eastAsia="国标仿宋" w:cs="国标仿宋"/>
          <w:b w:val="0"/>
          <w:bCs/>
          <w:color w:val="auto"/>
          <w:sz w:val="32"/>
          <w:szCs w:val="32"/>
        </w:rPr>
        <w:t>（一）举报人是行政、事业单位中负有安全监管职责的工作人员及其近亲属或其授意他人举报的；</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国标仿宋" w:cs="国标仿宋"/>
          <w:b w:val="0"/>
          <w:bCs/>
          <w:color w:val="auto"/>
          <w:sz w:val="32"/>
          <w:szCs w:val="32"/>
        </w:rPr>
      </w:pPr>
      <w:r>
        <w:rPr>
          <w:rFonts w:hint="eastAsia" w:ascii="Times New Roman" w:hAnsi="Times New Roman" w:eastAsia="国标仿宋" w:cs="国标仿宋"/>
          <w:b w:val="0"/>
          <w:bCs/>
          <w:color w:val="auto"/>
          <w:sz w:val="32"/>
          <w:szCs w:val="32"/>
        </w:rPr>
        <w:t>（二）举报内容属于信访事项的，或应当通过行政复议、诉讼、仲裁等途径解决的，或已进入司法程序的；</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国标仿宋" w:cs="国标仿宋"/>
          <w:b w:val="0"/>
          <w:bCs/>
          <w:color w:val="auto"/>
          <w:sz w:val="32"/>
          <w:szCs w:val="32"/>
        </w:rPr>
      </w:pPr>
      <w:r>
        <w:rPr>
          <w:rFonts w:hint="eastAsia" w:ascii="Times New Roman" w:hAnsi="Times New Roman" w:eastAsia="国标仿宋" w:cs="国标仿宋"/>
          <w:b w:val="0"/>
          <w:bCs/>
          <w:color w:val="auto"/>
          <w:sz w:val="32"/>
          <w:szCs w:val="32"/>
        </w:rPr>
        <w:t>（三）举报事项已经受理或正在查处的；</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国标仿宋" w:cs="国标仿宋"/>
          <w:b w:val="0"/>
          <w:bCs/>
          <w:color w:val="auto"/>
          <w:sz w:val="32"/>
          <w:szCs w:val="32"/>
        </w:rPr>
      </w:pPr>
      <w:r>
        <w:rPr>
          <w:rFonts w:hint="eastAsia" w:ascii="Times New Roman" w:hAnsi="Times New Roman" w:eastAsia="国标仿宋" w:cs="国标仿宋"/>
          <w:b w:val="0"/>
          <w:bCs/>
          <w:color w:val="auto"/>
          <w:sz w:val="32"/>
          <w:szCs w:val="32"/>
        </w:rPr>
        <w:t>（四）职业举报人举报事项的；</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国标仿宋" w:cs="国标仿宋"/>
          <w:b w:val="0"/>
          <w:bCs/>
          <w:color w:val="auto"/>
          <w:sz w:val="32"/>
          <w:szCs w:val="32"/>
        </w:rPr>
      </w:pPr>
      <w:r>
        <w:rPr>
          <w:rFonts w:hint="eastAsia" w:ascii="Times New Roman" w:hAnsi="Times New Roman" w:eastAsia="国标仿宋" w:cs="国标仿宋"/>
          <w:b w:val="0"/>
          <w:bCs/>
          <w:color w:val="auto"/>
          <w:sz w:val="32"/>
          <w:szCs w:val="32"/>
        </w:rPr>
        <w:t>（五）举报事项经核实为被举报单位自查正在实施整改的；</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国标仿宋" w:cs="国标仿宋"/>
          <w:b w:val="0"/>
          <w:bCs/>
          <w:color w:val="auto"/>
          <w:sz w:val="32"/>
          <w:szCs w:val="32"/>
        </w:rPr>
      </w:pPr>
      <w:r>
        <w:rPr>
          <w:rFonts w:hint="eastAsia" w:ascii="Times New Roman" w:hAnsi="Times New Roman" w:eastAsia="国标仿宋" w:cs="国标仿宋"/>
          <w:b w:val="0"/>
          <w:bCs/>
          <w:color w:val="auto"/>
          <w:sz w:val="32"/>
          <w:szCs w:val="32"/>
        </w:rPr>
        <w:t>（六）举报人拒不配合，举报事实不清的；</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国标仿宋" w:cs="国标仿宋"/>
          <w:b w:val="0"/>
          <w:bCs/>
          <w:color w:val="auto"/>
          <w:sz w:val="32"/>
          <w:szCs w:val="32"/>
        </w:rPr>
      </w:pPr>
      <w:r>
        <w:rPr>
          <w:rFonts w:hint="eastAsia" w:ascii="Times New Roman" w:hAnsi="Times New Roman" w:eastAsia="国标仿宋" w:cs="国标仿宋"/>
          <w:b w:val="0"/>
          <w:bCs/>
          <w:color w:val="auto"/>
          <w:sz w:val="32"/>
          <w:szCs w:val="32"/>
        </w:rPr>
        <w:t>（七）经调查核实，依法不予行政处罚、免予处罚的；</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国标仿宋" w:cs="国标仿宋"/>
          <w:b w:val="0"/>
          <w:bCs/>
          <w:color w:val="auto"/>
          <w:sz w:val="32"/>
          <w:szCs w:val="32"/>
        </w:rPr>
      </w:pPr>
      <w:r>
        <w:rPr>
          <w:rFonts w:hint="eastAsia" w:ascii="Times New Roman" w:hAnsi="Times New Roman" w:eastAsia="国标仿宋" w:cs="国标仿宋"/>
          <w:b w:val="0"/>
          <w:bCs/>
          <w:color w:val="auto"/>
          <w:sz w:val="32"/>
          <w:szCs w:val="32"/>
        </w:rPr>
        <w:t>（八）其他不符合法律、法规规定的情形。</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Times New Roman" w:hAnsi="Times New Roman" w:eastAsia="黑体" w:cs="Times New Roman"/>
          <w:color w:val="auto"/>
          <w:sz w:val="32"/>
          <w:szCs w:val="32"/>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Times New Roman" w:hAnsi="Times New Roman" w:eastAsia="黑体" w:cs="Times New Roman"/>
          <w:color w:val="auto"/>
          <w:sz w:val="32"/>
          <w:szCs w:val="32"/>
        </w:rPr>
      </w:pPr>
      <w:r>
        <w:rPr>
          <w:rFonts w:hint="eastAsia" w:ascii="Times New Roman" w:hAnsi="Times New Roman" w:eastAsia="黑体" w:cs="Times New Roman"/>
          <w:color w:val="auto"/>
          <w:sz w:val="32"/>
          <w:szCs w:val="32"/>
        </w:rPr>
        <w:t>第四章  奖励标准</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Times New Roman" w:hAnsi="Times New Roman" w:eastAsia="国标仿宋" w:cs="国标仿宋"/>
          <w:b w:val="0"/>
          <w:bCs/>
          <w:color w:val="auto"/>
          <w:sz w:val="32"/>
          <w:szCs w:val="32"/>
        </w:rPr>
      </w:pPr>
      <w:r>
        <w:rPr>
          <w:rFonts w:hint="eastAsia" w:ascii="Times New Roman" w:hAnsi="Times New Roman" w:eastAsia="楷体_GB2312" w:cs="Times New Roman"/>
          <w:b/>
          <w:color w:val="auto"/>
          <w:sz w:val="32"/>
          <w:szCs w:val="32"/>
        </w:rPr>
        <w:t xml:space="preserve">第九条  </w:t>
      </w:r>
      <w:r>
        <w:rPr>
          <w:rFonts w:hint="eastAsia" w:ascii="Times New Roman" w:hAnsi="Times New Roman" w:eastAsia="国标仿宋" w:cs="国标仿宋"/>
          <w:b w:val="0"/>
          <w:bCs/>
          <w:color w:val="auto"/>
          <w:sz w:val="32"/>
          <w:szCs w:val="32"/>
        </w:rPr>
        <w:t>举报事项经核查属实</w:t>
      </w:r>
      <w:r>
        <w:rPr>
          <w:rFonts w:hint="eastAsia" w:ascii="Times New Roman" w:hAnsi="Times New Roman" w:eastAsia="国标仿宋" w:cs="国标仿宋"/>
          <w:b w:val="0"/>
          <w:bCs/>
          <w:color w:val="auto"/>
          <w:sz w:val="32"/>
          <w:szCs w:val="32"/>
          <w:lang w:eastAsia="zh-CN"/>
        </w:rPr>
        <w:t>属于重大事故隐患或</w:t>
      </w:r>
      <w:r>
        <w:rPr>
          <w:rFonts w:hint="eastAsia" w:ascii="Times New Roman" w:hAnsi="Times New Roman" w:eastAsia="国标仿宋" w:cs="国标仿宋"/>
          <w:b w:val="0"/>
          <w:bCs/>
          <w:color w:val="auto"/>
          <w:sz w:val="32"/>
          <w:szCs w:val="32"/>
        </w:rPr>
        <w:t>安全生产违法行为的，</w:t>
      </w:r>
      <w:r>
        <w:rPr>
          <w:rFonts w:hint="eastAsia" w:ascii="Times New Roman" w:hAnsi="Times New Roman" w:eastAsia="国标仿宋" w:cs="国标仿宋"/>
          <w:b w:val="0"/>
          <w:bCs/>
          <w:color w:val="auto"/>
          <w:sz w:val="32"/>
          <w:szCs w:val="32"/>
          <w:lang w:eastAsia="zh-CN"/>
        </w:rPr>
        <w:t>且立案进行处罚的，</w:t>
      </w:r>
      <w:r>
        <w:rPr>
          <w:rFonts w:hint="eastAsia" w:ascii="Times New Roman" w:hAnsi="Times New Roman" w:eastAsia="国标仿宋" w:cs="国标仿宋"/>
          <w:b w:val="0"/>
          <w:bCs/>
          <w:color w:val="auto"/>
          <w:sz w:val="32"/>
          <w:szCs w:val="32"/>
        </w:rPr>
        <w:t>应当按下列规定对举报人给予奖励：</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国标仿宋" w:cs="国标仿宋"/>
          <w:b w:val="0"/>
          <w:bCs/>
          <w:color w:val="auto"/>
          <w:sz w:val="32"/>
          <w:szCs w:val="32"/>
        </w:rPr>
      </w:pPr>
      <w:r>
        <w:rPr>
          <w:rFonts w:hint="eastAsia" w:ascii="Times New Roman" w:hAnsi="Times New Roman" w:eastAsia="国标仿宋" w:cs="国标仿宋"/>
          <w:b w:val="0"/>
          <w:bCs/>
          <w:color w:val="auto"/>
          <w:sz w:val="32"/>
          <w:szCs w:val="32"/>
        </w:rPr>
        <w:t>（一）对被举报对象处罚款、没收违法所得、没收非法财物共计</w:t>
      </w:r>
      <w:r>
        <w:rPr>
          <w:rFonts w:hint="eastAsia" w:ascii="Times New Roman" w:hAnsi="Times New Roman" w:eastAsia="国标仿宋" w:cs="国标仿宋"/>
          <w:b w:val="0"/>
          <w:bCs/>
          <w:color w:val="auto"/>
          <w:sz w:val="32"/>
          <w:szCs w:val="32"/>
          <w:lang w:val="en-US" w:eastAsia="zh-CN"/>
        </w:rPr>
        <w:t>超过2万元</w:t>
      </w:r>
      <w:r>
        <w:rPr>
          <w:rFonts w:hint="eastAsia" w:ascii="Times New Roman" w:hAnsi="Times New Roman" w:eastAsia="国标仿宋" w:cs="国标仿宋"/>
          <w:b w:val="0"/>
          <w:bCs/>
          <w:color w:val="auto"/>
          <w:sz w:val="32"/>
          <w:szCs w:val="32"/>
        </w:rPr>
        <w:t>的</w:t>
      </w:r>
      <w:r>
        <w:rPr>
          <w:rFonts w:hint="eastAsia" w:ascii="Times New Roman" w:hAnsi="Times New Roman" w:eastAsia="国标仿宋" w:cs="国标仿宋"/>
          <w:b w:val="0"/>
          <w:bCs/>
          <w:color w:val="auto"/>
          <w:sz w:val="32"/>
          <w:szCs w:val="32"/>
          <w:lang w:eastAsia="zh-CN"/>
        </w:rPr>
        <w:t>，不到</w:t>
      </w:r>
      <w:r>
        <w:rPr>
          <w:rFonts w:hint="eastAsia" w:ascii="Times New Roman" w:hAnsi="Times New Roman" w:eastAsia="国标仿宋" w:cs="国标仿宋"/>
          <w:b w:val="0"/>
          <w:bCs/>
          <w:color w:val="auto"/>
          <w:sz w:val="32"/>
          <w:szCs w:val="32"/>
          <w:lang w:val="en-US" w:eastAsia="zh-CN"/>
        </w:rPr>
        <w:t>4万元的</w:t>
      </w:r>
      <w:r>
        <w:rPr>
          <w:rFonts w:hint="eastAsia" w:ascii="Times New Roman" w:hAnsi="Times New Roman" w:eastAsia="国标仿宋" w:cs="国标仿宋"/>
          <w:b w:val="0"/>
          <w:bCs/>
          <w:color w:val="auto"/>
          <w:sz w:val="32"/>
          <w:szCs w:val="32"/>
        </w:rPr>
        <w:t>，奖励举报人3000元；</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国标仿宋" w:cs="国标仿宋"/>
          <w:b w:val="0"/>
          <w:bCs/>
          <w:color w:val="auto"/>
          <w:sz w:val="32"/>
          <w:szCs w:val="32"/>
        </w:rPr>
      </w:pPr>
      <w:r>
        <w:rPr>
          <w:rFonts w:hint="eastAsia" w:ascii="Times New Roman" w:hAnsi="Times New Roman" w:eastAsia="国标仿宋" w:cs="国标仿宋"/>
          <w:b w:val="0"/>
          <w:bCs/>
          <w:color w:val="auto"/>
          <w:sz w:val="32"/>
          <w:szCs w:val="32"/>
        </w:rPr>
        <w:t>（二）对被举报对象处罚款、没收违法所得、没收非法财物共计</w:t>
      </w:r>
      <w:r>
        <w:rPr>
          <w:rFonts w:hint="eastAsia" w:ascii="Times New Roman" w:hAnsi="Times New Roman" w:eastAsia="国标仿宋" w:cs="国标仿宋"/>
          <w:b w:val="0"/>
          <w:bCs/>
          <w:color w:val="auto"/>
          <w:sz w:val="32"/>
          <w:szCs w:val="32"/>
          <w:lang w:eastAsia="zh-CN"/>
        </w:rPr>
        <w:t>超过</w:t>
      </w:r>
      <w:r>
        <w:rPr>
          <w:rFonts w:hint="eastAsia" w:ascii="Times New Roman" w:hAnsi="Times New Roman" w:eastAsia="国标仿宋" w:cs="国标仿宋"/>
          <w:b w:val="0"/>
          <w:bCs/>
          <w:color w:val="auto"/>
          <w:sz w:val="32"/>
          <w:szCs w:val="32"/>
          <w:lang w:val="en-US" w:eastAsia="zh-CN"/>
        </w:rPr>
        <w:t>4万元</w:t>
      </w:r>
      <w:r>
        <w:rPr>
          <w:rFonts w:hint="eastAsia" w:ascii="Times New Roman" w:hAnsi="Times New Roman" w:eastAsia="国标仿宋" w:cs="国标仿宋"/>
          <w:b w:val="0"/>
          <w:bCs/>
          <w:color w:val="auto"/>
          <w:sz w:val="32"/>
          <w:szCs w:val="32"/>
        </w:rPr>
        <w:t>，</w:t>
      </w:r>
      <w:r>
        <w:rPr>
          <w:rFonts w:hint="eastAsia" w:ascii="Times New Roman" w:hAnsi="Times New Roman" w:eastAsia="国标仿宋" w:cs="国标仿宋"/>
          <w:b w:val="0"/>
          <w:bCs/>
          <w:color w:val="auto"/>
          <w:sz w:val="32"/>
          <w:szCs w:val="32"/>
          <w:lang w:eastAsia="zh-CN"/>
        </w:rPr>
        <w:t>按万元为单位取整后，按金额的</w:t>
      </w:r>
      <w:r>
        <w:rPr>
          <w:rFonts w:hint="eastAsia" w:ascii="Times New Roman" w:hAnsi="Times New Roman" w:eastAsia="国标仿宋" w:cs="国标仿宋"/>
          <w:b w:val="0"/>
          <w:bCs/>
          <w:color w:val="auto"/>
          <w:sz w:val="32"/>
          <w:szCs w:val="32"/>
          <w:lang w:val="en-US" w:eastAsia="zh-CN"/>
        </w:rPr>
        <w:t>10%</w:t>
      </w:r>
      <w:r>
        <w:rPr>
          <w:rFonts w:hint="eastAsia" w:ascii="Times New Roman" w:hAnsi="Times New Roman" w:eastAsia="国标仿宋" w:cs="国标仿宋"/>
          <w:b w:val="0"/>
          <w:bCs/>
          <w:color w:val="auto"/>
          <w:sz w:val="32"/>
          <w:szCs w:val="32"/>
        </w:rPr>
        <w:t>奖励举报人；</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国标仿宋" w:cs="国标仿宋"/>
          <w:b w:val="0"/>
          <w:bCs/>
          <w:color w:val="auto"/>
          <w:sz w:val="32"/>
          <w:szCs w:val="32"/>
          <w:lang w:eastAsia="zh-CN"/>
        </w:rPr>
      </w:pPr>
      <w:r>
        <w:rPr>
          <w:rFonts w:hint="eastAsia" w:ascii="Times New Roman" w:hAnsi="Times New Roman" w:eastAsia="国标仿宋" w:cs="国标仿宋"/>
          <w:b w:val="0"/>
          <w:bCs/>
          <w:color w:val="auto"/>
          <w:sz w:val="32"/>
          <w:szCs w:val="32"/>
        </w:rPr>
        <w:t>（三）对被举报对象涉及安全生产违法行为移送公安机关行政拘留的，奖励举报人</w:t>
      </w:r>
      <w:r>
        <w:rPr>
          <w:rFonts w:hint="eastAsia" w:ascii="Times New Roman" w:hAnsi="Times New Roman" w:eastAsia="国标仿宋" w:cs="国标仿宋"/>
          <w:b w:val="0"/>
          <w:bCs/>
          <w:color w:val="auto"/>
          <w:sz w:val="32"/>
          <w:szCs w:val="32"/>
          <w:lang w:val="en-US" w:eastAsia="zh-CN"/>
        </w:rPr>
        <w:t>6</w:t>
      </w:r>
      <w:r>
        <w:rPr>
          <w:rFonts w:hint="eastAsia" w:ascii="Times New Roman" w:hAnsi="Times New Roman" w:eastAsia="国标仿宋" w:cs="国标仿宋"/>
          <w:b w:val="0"/>
          <w:bCs/>
          <w:color w:val="auto"/>
          <w:sz w:val="32"/>
          <w:szCs w:val="32"/>
        </w:rPr>
        <w:t>000元</w:t>
      </w:r>
      <w:r>
        <w:rPr>
          <w:rFonts w:hint="eastAsia" w:ascii="Times New Roman" w:hAnsi="Times New Roman" w:eastAsia="国标仿宋" w:cs="国标仿宋"/>
          <w:b w:val="0"/>
          <w:bCs/>
          <w:color w:val="auto"/>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国标仿宋" w:cs="国标仿宋"/>
          <w:b w:val="0"/>
          <w:bCs/>
          <w:color w:val="auto"/>
          <w:sz w:val="32"/>
          <w:szCs w:val="32"/>
        </w:rPr>
      </w:pPr>
      <w:r>
        <w:rPr>
          <w:rFonts w:hint="eastAsia" w:ascii="Times New Roman" w:hAnsi="Times New Roman" w:eastAsia="国标仿宋" w:cs="国标仿宋"/>
          <w:b w:val="0"/>
          <w:bCs/>
          <w:color w:val="auto"/>
          <w:sz w:val="32"/>
          <w:szCs w:val="32"/>
        </w:rPr>
        <w:t>（四）对被举报对象责令停产停业、责令关闭、限制从业、吊销许可证件、涉及安全生产违法行为移送公安机关刑事立案</w:t>
      </w:r>
      <w:r>
        <w:rPr>
          <w:rFonts w:hint="eastAsia" w:ascii="Times New Roman" w:hAnsi="Times New Roman" w:eastAsia="国标仿宋" w:cs="国标仿宋"/>
          <w:b w:val="0"/>
          <w:bCs/>
          <w:color w:val="auto"/>
          <w:sz w:val="32"/>
          <w:szCs w:val="32"/>
          <w:lang w:eastAsia="zh-CN"/>
        </w:rPr>
        <w:t>，</w:t>
      </w:r>
      <w:r>
        <w:rPr>
          <w:rFonts w:hint="eastAsia" w:ascii="Times New Roman" w:hAnsi="Times New Roman" w:eastAsia="国标仿宋" w:cs="国标仿宋"/>
          <w:b w:val="0"/>
          <w:bCs/>
          <w:color w:val="auto"/>
          <w:sz w:val="32"/>
          <w:szCs w:val="32"/>
        </w:rPr>
        <w:t>奖励举报人10000元；</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国标仿宋" w:cs="国标仿宋"/>
          <w:b w:val="0"/>
          <w:bCs/>
          <w:color w:val="auto"/>
          <w:sz w:val="32"/>
          <w:szCs w:val="32"/>
        </w:rPr>
      </w:pPr>
      <w:r>
        <w:rPr>
          <w:rFonts w:hint="eastAsia" w:ascii="Times New Roman" w:hAnsi="Times New Roman" w:eastAsia="国标仿宋" w:cs="国标仿宋"/>
          <w:b w:val="0"/>
          <w:bCs/>
          <w:color w:val="auto"/>
          <w:sz w:val="32"/>
          <w:szCs w:val="32"/>
        </w:rPr>
        <w:t>（五）对举报瞒报、谎报生产安全事故的，按照最终确认的事故等级给予奖励。其中：一般事故，按每查实瞒报或者谎报1 人奖励3 万元计算</w:t>
      </w:r>
      <w:r>
        <w:rPr>
          <w:rFonts w:hint="eastAsia" w:ascii="Times New Roman" w:hAnsi="Times New Roman" w:eastAsia="国标仿宋" w:cs="国标仿宋"/>
          <w:b w:val="0"/>
          <w:bCs/>
          <w:color w:val="auto"/>
          <w:sz w:val="32"/>
          <w:szCs w:val="32"/>
          <w:lang w:eastAsia="zh-CN"/>
        </w:rPr>
        <w:t>；</w:t>
      </w:r>
      <w:r>
        <w:rPr>
          <w:rFonts w:hint="eastAsia" w:ascii="Times New Roman" w:hAnsi="Times New Roman" w:eastAsia="国标仿宋" w:cs="国标仿宋"/>
          <w:b w:val="0"/>
          <w:bCs/>
          <w:color w:val="auto"/>
          <w:sz w:val="32"/>
          <w:szCs w:val="32"/>
        </w:rPr>
        <w:t>较大事故，按每查实瞒报或者谎报1 人奖励4 万元计算</w:t>
      </w:r>
      <w:r>
        <w:rPr>
          <w:rFonts w:hint="eastAsia" w:ascii="Times New Roman" w:hAnsi="Times New Roman" w:eastAsia="国标仿宋" w:cs="国标仿宋"/>
          <w:b w:val="0"/>
          <w:bCs/>
          <w:color w:val="auto"/>
          <w:sz w:val="32"/>
          <w:szCs w:val="32"/>
          <w:lang w:eastAsia="zh-CN"/>
        </w:rPr>
        <w:t>；</w:t>
      </w:r>
      <w:r>
        <w:rPr>
          <w:rFonts w:hint="eastAsia" w:ascii="Times New Roman" w:hAnsi="Times New Roman" w:eastAsia="国标仿宋" w:cs="国标仿宋"/>
          <w:b w:val="0"/>
          <w:bCs/>
          <w:color w:val="auto"/>
          <w:sz w:val="32"/>
          <w:szCs w:val="32"/>
        </w:rPr>
        <w:t>重大事故，按每查实瞒报或者谎报1 人奖励5 万元计算</w:t>
      </w:r>
      <w:r>
        <w:rPr>
          <w:rFonts w:hint="eastAsia" w:ascii="Times New Roman" w:hAnsi="Times New Roman" w:eastAsia="国标仿宋" w:cs="国标仿宋"/>
          <w:b w:val="0"/>
          <w:bCs/>
          <w:color w:val="auto"/>
          <w:sz w:val="32"/>
          <w:szCs w:val="32"/>
          <w:lang w:eastAsia="zh-CN"/>
        </w:rPr>
        <w:t>；</w:t>
      </w:r>
      <w:r>
        <w:rPr>
          <w:rFonts w:hint="eastAsia" w:ascii="Times New Roman" w:hAnsi="Times New Roman" w:eastAsia="国标仿宋" w:cs="国标仿宋"/>
          <w:b w:val="0"/>
          <w:bCs/>
          <w:color w:val="auto"/>
          <w:sz w:val="32"/>
          <w:szCs w:val="32"/>
        </w:rPr>
        <w:t>特别重大事故，按每查实瞒报或者谎报 1 人奖励 6 万元计算。</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国标仿宋" w:cs="国标仿宋"/>
          <w:b w:val="0"/>
          <w:bCs/>
          <w:color w:val="auto"/>
          <w:sz w:val="32"/>
          <w:szCs w:val="32"/>
          <w:lang w:val="en-US" w:eastAsia="zh-CN"/>
        </w:rPr>
      </w:pPr>
      <w:r>
        <w:rPr>
          <w:rFonts w:hint="eastAsia" w:ascii="Times New Roman" w:hAnsi="Times New Roman" w:eastAsia="国标仿宋" w:cs="国标仿宋"/>
          <w:b w:val="0"/>
          <w:bCs/>
          <w:color w:val="auto"/>
          <w:sz w:val="32"/>
          <w:szCs w:val="32"/>
        </w:rPr>
        <w:t>举报事项涉及两项及以上的，不累计奖励，按其中最高单项奖励标准予以奖励</w:t>
      </w:r>
      <w:r>
        <w:rPr>
          <w:rFonts w:hint="eastAsia" w:ascii="Times New Roman" w:hAnsi="Times New Roman" w:eastAsia="国标仿宋" w:cs="国标仿宋"/>
          <w:b w:val="0"/>
          <w:bCs/>
          <w:color w:val="auto"/>
          <w:sz w:val="32"/>
          <w:szCs w:val="32"/>
          <w:lang w:eastAsia="zh-CN"/>
        </w:rPr>
        <w:t>，</w:t>
      </w:r>
      <w:r>
        <w:rPr>
          <w:rFonts w:hint="eastAsia" w:ascii="Times New Roman" w:hAnsi="Times New Roman" w:eastAsia="国标仿宋" w:cs="国标仿宋"/>
          <w:b w:val="0"/>
          <w:bCs/>
          <w:color w:val="auto"/>
          <w:sz w:val="32"/>
          <w:szCs w:val="32"/>
        </w:rPr>
        <w:t>奖励金额最高不超过 30 万</w:t>
      </w:r>
      <w:r>
        <w:rPr>
          <w:rFonts w:hint="eastAsia" w:ascii="Times New Roman" w:hAnsi="Times New Roman" w:eastAsia="国标仿宋" w:cs="国标仿宋"/>
          <w:b w:val="0"/>
          <w:bCs/>
          <w:color w:val="auto"/>
          <w:sz w:val="32"/>
          <w:szCs w:val="32"/>
          <w:lang w:val="en-US"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Times New Roman" w:hAnsi="Times New Roman" w:eastAsia="国标仿宋" w:cs="国标仿宋"/>
          <w:b w:val="0"/>
          <w:bCs/>
          <w:color w:val="auto"/>
          <w:sz w:val="32"/>
          <w:szCs w:val="32"/>
        </w:rPr>
      </w:pPr>
      <w:r>
        <w:rPr>
          <w:rFonts w:hint="eastAsia" w:ascii="Times New Roman" w:hAnsi="Times New Roman" w:eastAsia="楷体_GB2312" w:cs="Times New Roman"/>
          <w:b/>
          <w:color w:val="auto"/>
          <w:sz w:val="32"/>
          <w:szCs w:val="32"/>
        </w:rPr>
        <w:t xml:space="preserve">第十条  </w:t>
      </w:r>
      <w:r>
        <w:rPr>
          <w:rFonts w:hint="eastAsia" w:ascii="Times New Roman" w:hAnsi="Times New Roman" w:eastAsia="国标仿宋" w:cs="国标仿宋"/>
          <w:b w:val="0"/>
          <w:bCs/>
          <w:color w:val="auto"/>
          <w:sz w:val="32"/>
          <w:szCs w:val="32"/>
          <w:lang w:eastAsia="zh-CN"/>
        </w:rPr>
        <w:t>市、县（区）</w:t>
      </w:r>
      <w:r>
        <w:rPr>
          <w:rFonts w:hint="eastAsia" w:ascii="Times New Roman" w:hAnsi="Times New Roman" w:eastAsia="国标仿宋" w:cs="国标仿宋"/>
          <w:b w:val="0"/>
          <w:bCs/>
          <w:color w:val="auto"/>
          <w:sz w:val="32"/>
          <w:szCs w:val="32"/>
        </w:rPr>
        <w:t>及负有安全监管职责的部门应当推动本地本行业领域生产经营单位，结合实际建立健全企业内部安全风险隐患报告奖励制度。</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Times New Roman" w:hAnsi="Times New Roman" w:eastAsia="黑体" w:cs="Times New Roman"/>
          <w:color w:val="auto"/>
          <w:sz w:val="32"/>
          <w:szCs w:val="32"/>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Times New Roman" w:hAnsi="Times New Roman" w:eastAsia="黑体" w:cs="Times New Roman"/>
          <w:color w:val="auto"/>
          <w:sz w:val="32"/>
          <w:szCs w:val="32"/>
        </w:rPr>
      </w:pPr>
      <w:r>
        <w:rPr>
          <w:rFonts w:hint="eastAsia" w:ascii="Times New Roman" w:hAnsi="Times New Roman" w:eastAsia="黑体" w:cs="Times New Roman"/>
          <w:color w:val="auto"/>
          <w:sz w:val="32"/>
          <w:szCs w:val="32"/>
        </w:rPr>
        <w:t>第五章  举报受理和办理</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Times New Roman" w:hAnsi="Times New Roman" w:eastAsia="楷体_GB2312" w:cs="Times New Roman"/>
          <w:b/>
          <w:color w:val="auto"/>
          <w:sz w:val="32"/>
          <w:szCs w:val="32"/>
        </w:rPr>
      </w:pPr>
      <w:r>
        <w:rPr>
          <w:rFonts w:hint="eastAsia" w:ascii="Times New Roman" w:hAnsi="Times New Roman" w:eastAsia="楷体_GB2312" w:cs="Times New Roman"/>
          <w:b/>
          <w:color w:val="auto"/>
          <w:sz w:val="32"/>
          <w:szCs w:val="32"/>
        </w:rPr>
        <w:t>第十一条</w:t>
      </w:r>
      <w:r>
        <w:rPr>
          <w:rFonts w:hint="eastAsia" w:ascii="Times New Roman" w:hAnsi="Times New Roman" w:eastAsia="楷体_GB2312" w:cs="Times New Roman"/>
          <w:b/>
          <w:color w:val="auto"/>
          <w:sz w:val="32"/>
          <w:szCs w:val="32"/>
          <w:lang w:val="en-US" w:eastAsia="zh-CN"/>
        </w:rPr>
        <w:t xml:space="preserve">  </w:t>
      </w:r>
      <w:r>
        <w:rPr>
          <w:rFonts w:hint="eastAsia" w:ascii="Times New Roman" w:hAnsi="Times New Roman" w:eastAsia="国标仿宋" w:cs="国标仿宋"/>
          <w:b w:val="0"/>
          <w:bCs/>
          <w:color w:val="auto"/>
          <w:sz w:val="32"/>
          <w:szCs w:val="32"/>
        </w:rPr>
        <w:t>安全生产举报工作实行首接责任制。</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Times New Roman" w:hAnsi="Times New Roman" w:eastAsia="楷体_GB2312" w:cs="Times New Roman"/>
          <w:b/>
          <w:color w:val="auto"/>
          <w:sz w:val="32"/>
          <w:szCs w:val="32"/>
        </w:rPr>
      </w:pPr>
      <w:r>
        <w:rPr>
          <w:rFonts w:hint="eastAsia" w:ascii="Times New Roman" w:hAnsi="Times New Roman" w:eastAsia="楷体_GB2312" w:cs="Times New Roman"/>
          <w:b/>
          <w:color w:val="auto"/>
          <w:sz w:val="32"/>
          <w:szCs w:val="32"/>
        </w:rPr>
        <w:t>第十二条</w:t>
      </w:r>
      <w:r>
        <w:rPr>
          <w:rFonts w:hint="eastAsia" w:ascii="Times New Roman" w:hAnsi="Times New Roman" w:eastAsia="楷体_GB2312" w:cs="Times New Roman"/>
          <w:b/>
          <w:color w:val="auto"/>
          <w:sz w:val="32"/>
          <w:szCs w:val="32"/>
          <w:lang w:val="en-US" w:eastAsia="zh-CN"/>
        </w:rPr>
        <w:t xml:space="preserve">  </w:t>
      </w:r>
      <w:r>
        <w:rPr>
          <w:rFonts w:hint="eastAsia" w:ascii="Times New Roman" w:hAnsi="Times New Roman" w:eastAsia="国标仿宋" w:cs="国标仿宋"/>
          <w:b w:val="0"/>
          <w:bCs/>
          <w:color w:val="auto"/>
          <w:sz w:val="32"/>
          <w:szCs w:val="32"/>
        </w:rPr>
        <w:t>各级负有安全监管职责的部门收到举报信息后，应当进行登记，建立管理台账，报单位领导签批或批转其他责任部门办理。</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Times New Roman" w:hAnsi="Times New Roman" w:eastAsia="国标仿宋" w:cs="国标仿宋"/>
          <w:b w:val="0"/>
          <w:bCs/>
          <w:color w:val="auto"/>
          <w:sz w:val="32"/>
          <w:szCs w:val="32"/>
        </w:rPr>
      </w:pPr>
      <w:r>
        <w:rPr>
          <w:rFonts w:hint="eastAsia" w:ascii="Times New Roman" w:hAnsi="Times New Roman" w:eastAsia="楷体_GB2312" w:cs="Times New Roman"/>
          <w:b/>
          <w:color w:val="auto"/>
          <w:sz w:val="32"/>
          <w:szCs w:val="32"/>
        </w:rPr>
        <w:t xml:space="preserve">第十三条  </w:t>
      </w:r>
      <w:r>
        <w:rPr>
          <w:rFonts w:hint="eastAsia" w:ascii="Times New Roman" w:hAnsi="Times New Roman" w:eastAsia="国标仿宋" w:cs="国标仿宋"/>
          <w:b w:val="0"/>
          <w:bCs/>
          <w:color w:val="auto"/>
          <w:sz w:val="32"/>
          <w:szCs w:val="32"/>
        </w:rPr>
        <w:t>负有安全监管职责的部门应当按照下列规定及时核查处理举报事项：</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国标仿宋" w:cs="国标仿宋"/>
          <w:b w:val="0"/>
          <w:bCs/>
          <w:color w:val="auto"/>
          <w:sz w:val="32"/>
          <w:szCs w:val="32"/>
        </w:rPr>
      </w:pPr>
      <w:r>
        <w:rPr>
          <w:rFonts w:hint="eastAsia" w:ascii="Times New Roman" w:hAnsi="Times New Roman" w:eastAsia="国标仿宋" w:cs="国标仿宋"/>
          <w:b w:val="0"/>
          <w:bCs/>
          <w:color w:val="auto"/>
          <w:sz w:val="32"/>
          <w:szCs w:val="32"/>
        </w:rPr>
        <w:t>（一）各级负有安全监管职责的部门负责核查处理本行业领域安全生产职责范围内的举报事项；市级负有安全监管职责的部门收到</w:t>
      </w:r>
      <w:r>
        <w:rPr>
          <w:rFonts w:hint="eastAsia" w:ascii="Times New Roman" w:hAnsi="Times New Roman" w:eastAsia="国标仿宋" w:cs="国标仿宋"/>
          <w:b w:val="0"/>
          <w:bCs/>
          <w:color w:val="auto"/>
          <w:sz w:val="32"/>
          <w:szCs w:val="32"/>
          <w:lang w:eastAsia="zh-CN"/>
        </w:rPr>
        <w:t>隐瞒事故的举报应由市级组织有关部门核查处理，市级收到</w:t>
      </w:r>
      <w:r>
        <w:rPr>
          <w:rFonts w:hint="eastAsia" w:ascii="Times New Roman" w:hAnsi="Times New Roman" w:eastAsia="国标仿宋" w:cs="国标仿宋"/>
          <w:b w:val="0"/>
          <w:bCs/>
          <w:color w:val="auto"/>
          <w:sz w:val="32"/>
          <w:szCs w:val="32"/>
        </w:rPr>
        <w:t>事故隐患的举报</w:t>
      </w:r>
      <w:r>
        <w:rPr>
          <w:rFonts w:hint="eastAsia" w:ascii="Times New Roman" w:hAnsi="Times New Roman" w:eastAsia="国标仿宋" w:cs="国标仿宋"/>
          <w:b w:val="0"/>
          <w:bCs/>
          <w:color w:val="auto"/>
          <w:sz w:val="32"/>
          <w:szCs w:val="32"/>
          <w:lang w:eastAsia="zh-CN"/>
        </w:rPr>
        <w:t>按职责范围</w:t>
      </w:r>
      <w:r>
        <w:rPr>
          <w:rFonts w:hint="eastAsia" w:ascii="Times New Roman" w:hAnsi="Times New Roman" w:eastAsia="国标仿宋" w:cs="国标仿宋"/>
          <w:b w:val="0"/>
          <w:bCs/>
          <w:color w:val="auto"/>
          <w:sz w:val="32"/>
          <w:szCs w:val="32"/>
        </w:rPr>
        <w:t>交由下一级部门核查处理；</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国标仿宋" w:cs="国标仿宋"/>
          <w:b w:val="0"/>
          <w:bCs/>
          <w:color w:val="auto"/>
          <w:sz w:val="32"/>
          <w:szCs w:val="32"/>
        </w:rPr>
      </w:pPr>
      <w:r>
        <w:rPr>
          <w:rFonts w:hint="eastAsia" w:ascii="Times New Roman" w:hAnsi="Times New Roman" w:eastAsia="国标仿宋" w:cs="国标仿宋"/>
          <w:b w:val="0"/>
          <w:bCs/>
          <w:color w:val="auto"/>
          <w:sz w:val="32"/>
          <w:szCs w:val="32"/>
        </w:rPr>
        <w:t>（二）举报事项不属于本部门受理范围的，接到举报的部门应当在3个工作日内将举报材料移送有处理权的单位或告知举报人向有处理权的单位举报，移送的情况应当告知举报人；</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国标仿宋" w:cs="国标仿宋"/>
          <w:b w:val="0"/>
          <w:bCs/>
          <w:color w:val="auto"/>
          <w:sz w:val="32"/>
          <w:szCs w:val="32"/>
        </w:rPr>
      </w:pPr>
      <w:r>
        <w:rPr>
          <w:rFonts w:hint="eastAsia" w:ascii="Times New Roman" w:hAnsi="Times New Roman" w:eastAsia="国标仿宋" w:cs="国标仿宋"/>
          <w:b w:val="0"/>
          <w:bCs/>
          <w:color w:val="auto"/>
          <w:sz w:val="32"/>
          <w:szCs w:val="32"/>
        </w:rPr>
        <w:t>（三）对新兴行业和没有明确行业类别的生产安全事故隐患及安全生产违法行为的举报，由收到举报信息的部门报请同级安办根据业态相近原则指定部门受理和查处；</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国标仿宋" w:cs="国标仿宋"/>
          <w:b w:val="0"/>
          <w:bCs/>
          <w:color w:val="auto"/>
          <w:sz w:val="32"/>
          <w:szCs w:val="32"/>
        </w:rPr>
      </w:pPr>
      <w:r>
        <w:rPr>
          <w:rFonts w:hint="eastAsia" w:ascii="Times New Roman" w:hAnsi="Times New Roman" w:eastAsia="国标仿宋" w:cs="国标仿宋"/>
          <w:b w:val="0"/>
          <w:bCs/>
          <w:color w:val="auto"/>
          <w:sz w:val="32"/>
          <w:szCs w:val="32"/>
        </w:rPr>
        <w:t>（四）承办部门在接到举报当日填写《</w:t>
      </w:r>
      <w:r>
        <w:rPr>
          <w:rFonts w:hint="eastAsia" w:ascii="Times New Roman" w:hAnsi="Times New Roman" w:eastAsia="国标仿宋" w:cs="国标仿宋"/>
          <w:b w:val="0"/>
          <w:bCs/>
          <w:color w:val="auto"/>
          <w:sz w:val="32"/>
          <w:szCs w:val="32"/>
          <w:lang w:eastAsia="zh-CN"/>
        </w:rPr>
        <w:t>淮北</w:t>
      </w:r>
      <w:r>
        <w:rPr>
          <w:rFonts w:hint="eastAsia" w:ascii="Times New Roman" w:hAnsi="Times New Roman" w:eastAsia="国标仿宋" w:cs="国标仿宋"/>
          <w:b w:val="0"/>
          <w:bCs/>
          <w:color w:val="auto"/>
          <w:sz w:val="32"/>
          <w:szCs w:val="32"/>
        </w:rPr>
        <w:t>市重大事故隐患和安全生产违法行为举报登记表》（附件1），由单位主要负责人审批后，立即组织核查，并第一时间采取措施消除风险，坚决防止事故发生和违法行为蔓延。</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国标仿宋" w:cs="国标仿宋"/>
          <w:b w:val="0"/>
          <w:bCs/>
          <w:color w:val="auto"/>
          <w:sz w:val="32"/>
          <w:szCs w:val="32"/>
        </w:rPr>
      </w:pPr>
      <w:r>
        <w:rPr>
          <w:rFonts w:hint="eastAsia" w:ascii="Times New Roman" w:hAnsi="Times New Roman" w:eastAsia="国标仿宋" w:cs="国标仿宋"/>
          <w:b w:val="0"/>
          <w:bCs/>
          <w:color w:val="auto"/>
          <w:sz w:val="32"/>
          <w:szCs w:val="32"/>
        </w:rPr>
        <w:t>承办部门在5个工作日内完成初步核查，符合条件的予以立案，不符合条件的告知举报人；自受理之日起60日内办结；情况复杂的，经单位主要负责人批准，可以适当延长核查处理时间，但延长期限不得超过30日，并告知举报人延期理由。受核查手段限制，承办部门无法查清的，可报告属地政府，由其牵头组织核查。</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Times New Roman" w:hAnsi="Times New Roman" w:eastAsia="黑体" w:cs="Times New Roman"/>
          <w:color w:val="auto"/>
          <w:sz w:val="32"/>
          <w:szCs w:val="32"/>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Times New Roman" w:hAnsi="Times New Roman" w:eastAsia="黑体" w:cs="Times New Roman"/>
          <w:color w:val="auto"/>
          <w:sz w:val="32"/>
          <w:szCs w:val="32"/>
        </w:rPr>
      </w:pPr>
      <w:r>
        <w:rPr>
          <w:rFonts w:hint="eastAsia" w:ascii="Times New Roman" w:hAnsi="Times New Roman" w:eastAsia="黑体" w:cs="Times New Roman"/>
          <w:color w:val="auto"/>
          <w:sz w:val="32"/>
          <w:szCs w:val="32"/>
        </w:rPr>
        <w:t>第六章  奖励兑现</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Times New Roman" w:hAnsi="Times New Roman" w:eastAsia="国标仿宋" w:cs="国标仿宋"/>
          <w:b w:val="0"/>
          <w:bCs/>
          <w:color w:val="auto"/>
          <w:sz w:val="32"/>
          <w:szCs w:val="32"/>
        </w:rPr>
      </w:pPr>
      <w:r>
        <w:rPr>
          <w:rFonts w:hint="eastAsia" w:ascii="Times New Roman" w:hAnsi="Times New Roman" w:eastAsia="楷体_GB2312" w:cs="Times New Roman"/>
          <w:b/>
          <w:color w:val="auto"/>
          <w:sz w:val="32"/>
          <w:szCs w:val="32"/>
        </w:rPr>
        <w:t xml:space="preserve">第十四条  </w:t>
      </w:r>
      <w:r>
        <w:rPr>
          <w:rFonts w:hint="eastAsia" w:ascii="Times New Roman" w:hAnsi="Times New Roman" w:eastAsia="国标仿宋" w:cs="国标仿宋"/>
          <w:b w:val="0"/>
          <w:bCs/>
          <w:color w:val="auto"/>
          <w:sz w:val="32"/>
          <w:szCs w:val="32"/>
        </w:rPr>
        <w:t>适用本办法的重大事故隐患和安全生产违法行为举报奖金由市</w:t>
      </w:r>
      <w:r>
        <w:rPr>
          <w:rFonts w:hint="eastAsia" w:ascii="Times New Roman" w:hAnsi="Times New Roman" w:eastAsia="国标仿宋" w:cs="国标仿宋"/>
          <w:b w:val="0"/>
          <w:bCs/>
          <w:color w:val="auto"/>
          <w:sz w:val="32"/>
          <w:szCs w:val="32"/>
          <w:lang w:eastAsia="zh-CN"/>
        </w:rPr>
        <w:t>、县（区）</w:t>
      </w:r>
      <w:r>
        <w:rPr>
          <w:rFonts w:hint="eastAsia" w:ascii="Times New Roman" w:hAnsi="Times New Roman" w:eastAsia="国标仿宋" w:cs="国标仿宋"/>
          <w:b w:val="0"/>
          <w:bCs/>
          <w:color w:val="auto"/>
          <w:sz w:val="32"/>
          <w:szCs w:val="32"/>
        </w:rPr>
        <w:t>级财政</w:t>
      </w:r>
      <w:r>
        <w:rPr>
          <w:rFonts w:hint="eastAsia" w:ascii="Times New Roman" w:hAnsi="Times New Roman" w:eastAsia="国标仿宋" w:cs="国标仿宋"/>
          <w:b w:val="0"/>
          <w:bCs/>
          <w:color w:val="auto"/>
          <w:sz w:val="32"/>
          <w:szCs w:val="32"/>
          <w:lang w:eastAsia="zh-CN"/>
        </w:rPr>
        <w:t>分别</w:t>
      </w:r>
      <w:r>
        <w:rPr>
          <w:rFonts w:hint="eastAsia" w:ascii="Times New Roman" w:hAnsi="Times New Roman" w:eastAsia="国标仿宋" w:cs="国标仿宋"/>
          <w:b w:val="0"/>
          <w:bCs/>
          <w:color w:val="auto"/>
          <w:sz w:val="32"/>
          <w:szCs w:val="32"/>
        </w:rPr>
        <w:t>统一支付。</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Times New Roman" w:hAnsi="Times New Roman" w:eastAsia="国标仿宋" w:cs="国标仿宋"/>
          <w:b w:val="0"/>
          <w:bCs/>
          <w:color w:val="auto"/>
          <w:sz w:val="32"/>
          <w:szCs w:val="32"/>
        </w:rPr>
      </w:pPr>
      <w:r>
        <w:rPr>
          <w:rFonts w:hint="eastAsia" w:ascii="Times New Roman" w:hAnsi="Times New Roman" w:eastAsia="楷体_GB2312" w:cs="Times New Roman"/>
          <w:b/>
          <w:color w:val="auto"/>
          <w:sz w:val="32"/>
          <w:szCs w:val="32"/>
        </w:rPr>
        <w:t xml:space="preserve">第十五条 </w:t>
      </w:r>
      <w:r>
        <w:rPr>
          <w:rFonts w:hint="eastAsia" w:ascii="Times New Roman" w:hAnsi="Times New Roman" w:eastAsia="国标仿宋" w:cs="国标仿宋"/>
          <w:b w:val="0"/>
          <w:bCs/>
          <w:color w:val="auto"/>
          <w:sz w:val="32"/>
          <w:szCs w:val="32"/>
        </w:rPr>
        <w:t xml:space="preserve"> 举报奖励由市、县</w:t>
      </w:r>
      <w:r>
        <w:rPr>
          <w:rFonts w:hint="eastAsia" w:ascii="Times New Roman" w:hAnsi="Times New Roman" w:eastAsia="国标仿宋" w:cs="国标仿宋"/>
          <w:b w:val="0"/>
          <w:bCs/>
          <w:color w:val="auto"/>
          <w:sz w:val="32"/>
          <w:szCs w:val="32"/>
          <w:lang w:eastAsia="zh-CN"/>
        </w:rPr>
        <w:t>（区）</w:t>
      </w:r>
      <w:r>
        <w:rPr>
          <w:rFonts w:hint="eastAsia" w:ascii="Times New Roman" w:hAnsi="Times New Roman" w:eastAsia="国标仿宋" w:cs="国标仿宋"/>
          <w:b w:val="0"/>
          <w:bCs/>
          <w:color w:val="auto"/>
          <w:sz w:val="32"/>
          <w:szCs w:val="32"/>
        </w:rPr>
        <w:t>两级安办统筹实施。承办部门应当在举报事项核查处理结束后，填写《</w:t>
      </w:r>
      <w:r>
        <w:rPr>
          <w:rFonts w:hint="eastAsia" w:ascii="Times New Roman" w:hAnsi="Times New Roman" w:eastAsia="国标仿宋" w:cs="国标仿宋"/>
          <w:b w:val="0"/>
          <w:bCs/>
          <w:color w:val="auto"/>
          <w:sz w:val="32"/>
          <w:szCs w:val="32"/>
          <w:lang w:eastAsia="zh-CN"/>
        </w:rPr>
        <w:t>淮北</w:t>
      </w:r>
      <w:r>
        <w:rPr>
          <w:rFonts w:hint="eastAsia" w:ascii="Times New Roman" w:hAnsi="Times New Roman" w:eastAsia="国标仿宋" w:cs="国标仿宋"/>
          <w:b w:val="0"/>
          <w:bCs/>
          <w:color w:val="auto"/>
          <w:sz w:val="32"/>
          <w:szCs w:val="32"/>
        </w:rPr>
        <w:t>市安全生产举报奖励金审批表》（附件2），对举报事实、奖励条件和奖励金额予以认定，经承办科（股）室负责人和分管领导、主要领导签署意见后，报本级安办复核，并及时将办理结果通知举报人。</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Times New Roman" w:hAnsi="Times New Roman" w:eastAsia="楷体_GB2312" w:cs="Times New Roman"/>
          <w:b/>
          <w:color w:val="auto"/>
          <w:sz w:val="32"/>
          <w:szCs w:val="32"/>
        </w:rPr>
      </w:pPr>
      <w:r>
        <w:rPr>
          <w:rFonts w:hint="eastAsia" w:ascii="Times New Roman" w:hAnsi="Times New Roman" w:eastAsia="楷体_GB2312" w:cs="Times New Roman"/>
          <w:b/>
          <w:color w:val="auto"/>
          <w:sz w:val="32"/>
          <w:szCs w:val="32"/>
        </w:rPr>
        <w:t xml:space="preserve">第十六条  </w:t>
      </w:r>
      <w:r>
        <w:rPr>
          <w:rFonts w:hint="eastAsia" w:ascii="Times New Roman" w:hAnsi="Times New Roman" w:eastAsia="国标仿宋" w:cs="国标仿宋"/>
          <w:b w:val="0"/>
          <w:bCs/>
          <w:color w:val="auto"/>
          <w:sz w:val="32"/>
          <w:szCs w:val="32"/>
        </w:rPr>
        <w:t>举报人接到领奖通知后，应当在60日内凭有效身份证件办理领取手续；无法通知举报人的，承办部门可以在一定范围内进行公告。逾期未领取奖金者，视为放弃领奖权利；能够说明理由的，可以适当延长领取时间，但最长不得超过30日。同一举报事项，不重复奖励。</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Times New Roman" w:hAnsi="Times New Roman" w:eastAsia="国标仿宋" w:cs="国标仿宋"/>
          <w:b w:val="0"/>
          <w:bCs/>
          <w:color w:val="auto"/>
          <w:sz w:val="32"/>
          <w:szCs w:val="32"/>
        </w:rPr>
      </w:pPr>
      <w:r>
        <w:rPr>
          <w:rFonts w:hint="eastAsia" w:ascii="Times New Roman" w:hAnsi="Times New Roman" w:eastAsia="楷体_GB2312" w:cs="Times New Roman"/>
          <w:b/>
          <w:color w:val="auto"/>
          <w:sz w:val="32"/>
          <w:szCs w:val="32"/>
        </w:rPr>
        <w:t xml:space="preserve">第十七条  </w:t>
      </w:r>
      <w:r>
        <w:rPr>
          <w:rFonts w:hint="eastAsia" w:ascii="Times New Roman" w:hAnsi="Times New Roman" w:eastAsia="国标仿宋" w:cs="国标仿宋"/>
          <w:b w:val="0"/>
          <w:bCs/>
          <w:color w:val="auto"/>
          <w:sz w:val="32"/>
          <w:szCs w:val="32"/>
        </w:rPr>
        <w:t>向举报人支付奖金按以下规定办理。</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国标仿宋" w:cs="国标仿宋"/>
          <w:b w:val="0"/>
          <w:bCs/>
          <w:color w:val="auto"/>
          <w:sz w:val="32"/>
          <w:szCs w:val="32"/>
        </w:rPr>
      </w:pPr>
      <w:r>
        <w:rPr>
          <w:rFonts w:hint="eastAsia" w:ascii="Times New Roman" w:hAnsi="Times New Roman" w:eastAsia="国标仿宋" w:cs="国标仿宋"/>
          <w:b w:val="0"/>
          <w:bCs/>
          <w:color w:val="auto"/>
          <w:sz w:val="32"/>
          <w:szCs w:val="32"/>
        </w:rPr>
        <w:t>（一）举报人自愿到场领取奖金的，由举报人填写《</w:t>
      </w:r>
      <w:r>
        <w:rPr>
          <w:rFonts w:hint="eastAsia" w:ascii="Times New Roman" w:hAnsi="Times New Roman" w:eastAsia="国标仿宋" w:cs="国标仿宋"/>
          <w:b w:val="0"/>
          <w:bCs/>
          <w:color w:val="auto"/>
          <w:sz w:val="32"/>
          <w:szCs w:val="32"/>
          <w:lang w:eastAsia="zh-CN"/>
        </w:rPr>
        <w:t>淮北</w:t>
      </w:r>
      <w:r>
        <w:rPr>
          <w:rFonts w:hint="eastAsia" w:ascii="Times New Roman" w:hAnsi="Times New Roman" w:eastAsia="国标仿宋" w:cs="国标仿宋"/>
          <w:b w:val="0"/>
          <w:bCs/>
          <w:color w:val="auto"/>
          <w:sz w:val="32"/>
          <w:szCs w:val="32"/>
        </w:rPr>
        <w:t>市安全生产举报奖励金领取单》（以下简称《举报奖金领取单》）（附件3）并签字，提交本人身份证复印件，经举报承办部门的案件经办人签字确认后，由应急管理部门转账到举报人填写的银行账号。</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国标仿宋" w:cs="国标仿宋"/>
          <w:b w:val="0"/>
          <w:bCs/>
          <w:color w:val="auto"/>
          <w:sz w:val="32"/>
          <w:szCs w:val="32"/>
        </w:rPr>
      </w:pPr>
      <w:r>
        <w:rPr>
          <w:rFonts w:hint="eastAsia" w:ascii="Times New Roman" w:hAnsi="Times New Roman" w:eastAsia="国标仿宋" w:cs="国标仿宋"/>
          <w:b w:val="0"/>
          <w:bCs/>
          <w:color w:val="auto"/>
          <w:sz w:val="32"/>
          <w:szCs w:val="32"/>
        </w:rPr>
        <w:t>（二）举报人不愿意到场领取奖金的，由举报人书面向案件经办人告知身份信息和银行账户。案件经办人根据举报人告知信息拟出书面说明，注明举报人告知账号的具体日期和时间，填写《举报奖金领取单》并签字后，由应急管理部门转账到举报人银行账号。转账凭证、密封的举报人信息由举报承办部门主要负责人复核签字后作为奖金发放凭证。</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国标仿宋" w:cs="国标仿宋"/>
          <w:b w:val="0"/>
          <w:bCs/>
          <w:color w:val="auto"/>
          <w:sz w:val="32"/>
          <w:szCs w:val="32"/>
        </w:rPr>
      </w:pPr>
      <w:r>
        <w:rPr>
          <w:rFonts w:hint="eastAsia" w:ascii="Times New Roman" w:hAnsi="Times New Roman" w:eastAsia="国标仿宋" w:cs="国标仿宋"/>
          <w:b w:val="0"/>
          <w:bCs/>
          <w:color w:val="auto"/>
          <w:sz w:val="32"/>
          <w:szCs w:val="32"/>
        </w:rPr>
        <w:t>（三）举报奖金由市</w:t>
      </w:r>
      <w:r>
        <w:rPr>
          <w:rFonts w:hint="eastAsia" w:ascii="Times New Roman" w:hAnsi="Times New Roman" w:eastAsia="国标仿宋" w:cs="国标仿宋"/>
          <w:b w:val="0"/>
          <w:bCs/>
          <w:color w:val="auto"/>
          <w:sz w:val="32"/>
          <w:szCs w:val="32"/>
          <w:lang w:eastAsia="zh-CN"/>
        </w:rPr>
        <w:t>县</w:t>
      </w:r>
      <w:r>
        <w:rPr>
          <w:rFonts w:hint="eastAsia" w:ascii="Times New Roman" w:hAnsi="Times New Roman" w:eastAsia="国标仿宋" w:cs="国标仿宋"/>
          <w:b w:val="0"/>
          <w:bCs/>
          <w:color w:val="auto"/>
          <w:sz w:val="32"/>
          <w:szCs w:val="32"/>
        </w:rPr>
        <w:t>级负有安全监管职责的部门每月25日前</w:t>
      </w:r>
      <w:r>
        <w:rPr>
          <w:rFonts w:hint="eastAsia" w:ascii="Times New Roman" w:hAnsi="Times New Roman" w:eastAsia="国标仿宋" w:cs="国标仿宋"/>
          <w:b w:val="0"/>
          <w:bCs/>
          <w:color w:val="auto"/>
          <w:sz w:val="32"/>
          <w:szCs w:val="32"/>
          <w:lang w:eastAsia="zh-CN"/>
        </w:rPr>
        <w:t>分别</w:t>
      </w:r>
      <w:r>
        <w:rPr>
          <w:rFonts w:hint="eastAsia" w:ascii="Times New Roman" w:hAnsi="Times New Roman" w:eastAsia="国标仿宋" w:cs="国标仿宋"/>
          <w:b w:val="0"/>
          <w:bCs/>
          <w:color w:val="auto"/>
          <w:sz w:val="32"/>
          <w:szCs w:val="32"/>
        </w:rPr>
        <w:t>汇总报市</w:t>
      </w:r>
      <w:r>
        <w:rPr>
          <w:rFonts w:hint="eastAsia" w:ascii="Times New Roman" w:hAnsi="Times New Roman" w:eastAsia="国标仿宋" w:cs="国标仿宋"/>
          <w:b w:val="0"/>
          <w:bCs/>
          <w:color w:val="auto"/>
          <w:sz w:val="32"/>
          <w:szCs w:val="32"/>
          <w:lang w:eastAsia="zh-CN"/>
        </w:rPr>
        <w:t>县</w:t>
      </w:r>
      <w:r>
        <w:rPr>
          <w:rFonts w:hint="eastAsia" w:ascii="Times New Roman" w:hAnsi="Times New Roman" w:eastAsia="国标仿宋" w:cs="国标仿宋"/>
          <w:b w:val="0"/>
          <w:bCs/>
          <w:color w:val="auto"/>
          <w:sz w:val="32"/>
          <w:szCs w:val="32"/>
        </w:rPr>
        <w:t>安办，由市</w:t>
      </w:r>
      <w:r>
        <w:rPr>
          <w:rFonts w:hint="eastAsia" w:ascii="Times New Roman" w:hAnsi="Times New Roman" w:eastAsia="国标仿宋" w:cs="国标仿宋"/>
          <w:b w:val="0"/>
          <w:bCs/>
          <w:color w:val="auto"/>
          <w:sz w:val="32"/>
          <w:szCs w:val="32"/>
          <w:lang w:eastAsia="zh-CN"/>
        </w:rPr>
        <w:t>县</w:t>
      </w:r>
      <w:r>
        <w:rPr>
          <w:rFonts w:hint="eastAsia" w:ascii="Times New Roman" w:hAnsi="Times New Roman" w:eastAsia="国标仿宋" w:cs="国标仿宋"/>
          <w:b w:val="0"/>
          <w:bCs/>
          <w:color w:val="auto"/>
          <w:sz w:val="32"/>
          <w:szCs w:val="32"/>
        </w:rPr>
        <w:t>应急管理局每月汇总后函告市</w:t>
      </w:r>
      <w:r>
        <w:rPr>
          <w:rFonts w:hint="eastAsia" w:ascii="Times New Roman" w:hAnsi="Times New Roman" w:eastAsia="国标仿宋" w:cs="国标仿宋"/>
          <w:b w:val="0"/>
          <w:bCs/>
          <w:color w:val="auto"/>
          <w:sz w:val="32"/>
          <w:szCs w:val="32"/>
          <w:lang w:eastAsia="zh-CN"/>
        </w:rPr>
        <w:t>县</w:t>
      </w:r>
      <w:r>
        <w:rPr>
          <w:rFonts w:hint="eastAsia" w:ascii="Times New Roman" w:hAnsi="Times New Roman" w:eastAsia="国标仿宋" w:cs="国标仿宋"/>
          <w:b w:val="0"/>
          <w:bCs/>
          <w:color w:val="auto"/>
          <w:sz w:val="32"/>
          <w:szCs w:val="32"/>
        </w:rPr>
        <w:t>财政局拨付。</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国标仿宋" w:cs="国标仿宋"/>
          <w:b w:val="0"/>
          <w:bCs/>
          <w:color w:val="auto"/>
          <w:sz w:val="32"/>
          <w:szCs w:val="32"/>
        </w:rPr>
      </w:pPr>
      <w:r>
        <w:rPr>
          <w:rFonts w:hint="eastAsia" w:ascii="Times New Roman" w:hAnsi="Times New Roman" w:eastAsia="国标仿宋" w:cs="国标仿宋"/>
          <w:b w:val="0"/>
          <w:bCs/>
          <w:color w:val="auto"/>
          <w:sz w:val="32"/>
          <w:szCs w:val="32"/>
        </w:rPr>
        <w:t>（四）《举报奖金领取单》一式两份，举报承办部门和应急管理部门各存一份。</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Times New Roman" w:hAnsi="Times New Roman" w:eastAsia="国标仿宋" w:cs="国标仿宋"/>
          <w:b w:val="0"/>
          <w:bCs/>
          <w:color w:val="auto"/>
          <w:sz w:val="32"/>
          <w:szCs w:val="32"/>
        </w:rPr>
      </w:pPr>
      <w:r>
        <w:rPr>
          <w:rFonts w:hint="eastAsia" w:ascii="Times New Roman" w:hAnsi="Times New Roman" w:eastAsia="楷体_GB2312" w:cs="Times New Roman"/>
          <w:b/>
          <w:color w:val="auto"/>
          <w:sz w:val="32"/>
          <w:szCs w:val="32"/>
        </w:rPr>
        <w:t xml:space="preserve">第十八条  </w:t>
      </w:r>
      <w:r>
        <w:rPr>
          <w:rFonts w:hint="eastAsia" w:ascii="Times New Roman" w:hAnsi="Times New Roman" w:eastAsia="国标仿宋" w:cs="国标仿宋"/>
          <w:b w:val="0"/>
          <w:bCs/>
          <w:color w:val="auto"/>
          <w:sz w:val="32"/>
          <w:szCs w:val="32"/>
        </w:rPr>
        <w:t>多人多次举报同一事项的，由最先受理举报的部门给予首次举报人一次性奖励。联名举报同一事项的，由第一署名人或其书面委托的其他署名人领取奖金。以单位或组织名义举报的，奖金发给举报单位或组织。</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Times New Roman" w:hAnsi="Times New Roman" w:eastAsia="黑体" w:cs="Times New Roman"/>
          <w:color w:val="auto"/>
          <w:sz w:val="32"/>
          <w:szCs w:val="32"/>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Times New Roman" w:hAnsi="Times New Roman" w:eastAsia="黑体" w:cs="Times New Roman"/>
          <w:color w:val="auto"/>
          <w:sz w:val="32"/>
          <w:szCs w:val="32"/>
        </w:rPr>
      </w:pPr>
      <w:r>
        <w:rPr>
          <w:rFonts w:hint="eastAsia" w:ascii="Times New Roman" w:hAnsi="Times New Roman" w:eastAsia="黑体" w:cs="Times New Roman"/>
          <w:color w:val="auto"/>
          <w:sz w:val="32"/>
          <w:szCs w:val="32"/>
        </w:rPr>
        <w:t>第七章  监督管理</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Times New Roman" w:hAnsi="Times New Roman" w:eastAsia="国标仿宋" w:cs="国标仿宋"/>
          <w:b w:val="0"/>
          <w:bCs/>
          <w:color w:val="auto"/>
          <w:sz w:val="32"/>
          <w:szCs w:val="32"/>
        </w:rPr>
      </w:pPr>
      <w:r>
        <w:rPr>
          <w:rFonts w:hint="eastAsia" w:ascii="Times New Roman" w:hAnsi="Times New Roman" w:eastAsia="楷体_GB2312" w:cs="Times New Roman"/>
          <w:b/>
          <w:color w:val="auto"/>
          <w:sz w:val="32"/>
          <w:szCs w:val="32"/>
        </w:rPr>
        <w:t xml:space="preserve">第十九条  </w:t>
      </w:r>
      <w:r>
        <w:rPr>
          <w:rFonts w:hint="eastAsia" w:ascii="Times New Roman" w:hAnsi="Times New Roman" w:eastAsia="国标仿宋" w:cs="国标仿宋"/>
          <w:b w:val="0"/>
          <w:bCs/>
          <w:color w:val="auto"/>
          <w:sz w:val="32"/>
          <w:szCs w:val="32"/>
        </w:rPr>
        <w:t>安全生产举报奖励工作接受同级纪委监委和财政、审计、信访等部门的监督和指导。</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Times New Roman" w:hAnsi="Times New Roman" w:eastAsia="国标仿宋" w:cs="国标仿宋"/>
          <w:b w:val="0"/>
          <w:bCs/>
          <w:color w:val="auto"/>
          <w:sz w:val="32"/>
          <w:szCs w:val="32"/>
        </w:rPr>
      </w:pPr>
      <w:r>
        <w:rPr>
          <w:rFonts w:hint="eastAsia" w:ascii="Times New Roman" w:hAnsi="Times New Roman" w:eastAsia="楷体_GB2312" w:cs="Times New Roman"/>
          <w:b/>
          <w:color w:val="auto"/>
          <w:sz w:val="32"/>
          <w:szCs w:val="32"/>
        </w:rPr>
        <w:t xml:space="preserve">第二十条  </w:t>
      </w:r>
      <w:r>
        <w:rPr>
          <w:rFonts w:hint="eastAsia" w:ascii="Times New Roman" w:hAnsi="Times New Roman" w:eastAsia="国标仿宋" w:cs="国标仿宋"/>
          <w:b w:val="0"/>
          <w:bCs/>
          <w:color w:val="auto"/>
          <w:sz w:val="32"/>
          <w:szCs w:val="32"/>
        </w:rPr>
        <w:t>任何单位和个人不得阻拦、压制举报人的举报和打击报复举报人。</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Times New Roman" w:hAnsi="Times New Roman" w:eastAsia="国标仿宋" w:cs="国标仿宋"/>
          <w:b w:val="0"/>
          <w:bCs/>
          <w:color w:val="auto"/>
          <w:sz w:val="32"/>
          <w:szCs w:val="32"/>
        </w:rPr>
      </w:pPr>
      <w:r>
        <w:rPr>
          <w:rFonts w:hint="eastAsia" w:ascii="Times New Roman" w:hAnsi="Times New Roman" w:eastAsia="楷体_GB2312" w:cs="Times New Roman"/>
          <w:b/>
          <w:color w:val="auto"/>
          <w:sz w:val="32"/>
          <w:szCs w:val="32"/>
        </w:rPr>
        <w:t xml:space="preserve">第二十一条  </w:t>
      </w:r>
      <w:r>
        <w:rPr>
          <w:rFonts w:hint="eastAsia" w:ascii="Times New Roman" w:hAnsi="Times New Roman" w:eastAsia="国标仿宋" w:cs="国标仿宋"/>
          <w:b w:val="0"/>
          <w:bCs/>
          <w:color w:val="auto"/>
          <w:sz w:val="32"/>
          <w:szCs w:val="32"/>
        </w:rPr>
        <w:t>举报人应当提供真实有效的联系方式，以便核查过程中了解举报线索、反馈结果和发放奖励。</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国标仿宋" w:cs="国标仿宋"/>
          <w:b w:val="0"/>
          <w:bCs/>
          <w:color w:val="auto"/>
          <w:sz w:val="32"/>
          <w:szCs w:val="32"/>
        </w:rPr>
      </w:pPr>
      <w:r>
        <w:rPr>
          <w:rFonts w:hint="eastAsia" w:ascii="Times New Roman" w:hAnsi="Times New Roman" w:eastAsia="国标仿宋" w:cs="国标仿宋"/>
          <w:b w:val="0"/>
          <w:bCs/>
          <w:color w:val="auto"/>
          <w:sz w:val="32"/>
          <w:szCs w:val="32"/>
        </w:rPr>
        <w:t>举报人应对举报事项的真实性负责，应有明确的被举报对象、具体的重大事故隐患和安全生产违法行为等内容。对借举报之名故意捏造事实诬告他人或者进行不正当竞争的，依法追究相应法律责任。</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国标仿宋" w:cs="国标仿宋"/>
          <w:b w:val="0"/>
          <w:bCs/>
          <w:color w:val="auto"/>
          <w:sz w:val="32"/>
          <w:szCs w:val="32"/>
        </w:rPr>
      </w:pPr>
      <w:r>
        <w:rPr>
          <w:rFonts w:hint="eastAsia" w:ascii="Times New Roman" w:hAnsi="Times New Roman" w:eastAsia="国标仿宋" w:cs="国标仿宋"/>
          <w:b w:val="0"/>
          <w:bCs/>
          <w:color w:val="auto"/>
          <w:sz w:val="32"/>
          <w:szCs w:val="32"/>
        </w:rPr>
        <w:t>举报人违法收集证据的，或者在违法收集证据过程中危及他人人身安全、造成人身伤害或者其他损失的，依法承担相应的法律责任。</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Times New Roman" w:hAnsi="Times New Roman" w:eastAsia="楷体_GB2312" w:cs="Times New Roman"/>
          <w:b/>
          <w:color w:val="auto"/>
          <w:sz w:val="32"/>
          <w:szCs w:val="32"/>
        </w:rPr>
      </w:pPr>
      <w:r>
        <w:rPr>
          <w:rFonts w:hint="eastAsia" w:ascii="Times New Roman" w:hAnsi="Times New Roman" w:eastAsia="楷体_GB2312" w:cs="Times New Roman"/>
          <w:b/>
          <w:color w:val="auto"/>
          <w:sz w:val="32"/>
          <w:szCs w:val="32"/>
        </w:rPr>
        <w:t xml:space="preserve">第二十二条  </w:t>
      </w:r>
      <w:r>
        <w:rPr>
          <w:rFonts w:hint="eastAsia" w:ascii="Times New Roman" w:hAnsi="Times New Roman" w:eastAsia="国标仿宋" w:cs="国标仿宋"/>
          <w:b w:val="0"/>
          <w:bCs/>
          <w:color w:val="auto"/>
          <w:sz w:val="32"/>
          <w:szCs w:val="32"/>
        </w:rPr>
        <w:t>市级负有安全监管职责的部门发现下列情形，可对下级部门进行督办：</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国标仿宋" w:cs="国标仿宋"/>
          <w:b w:val="0"/>
          <w:bCs/>
          <w:color w:val="auto"/>
          <w:sz w:val="32"/>
          <w:szCs w:val="32"/>
        </w:rPr>
      </w:pPr>
      <w:r>
        <w:rPr>
          <w:rFonts w:hint="eastAsia" w:ascii="Times New Roman" w:hAnsi="Times New Roman" w:eastAsia="国标仿宋" w:cs="国标仿宋"/>
          <w:b w:val="0"/>
          <w:bCs/>
          <w:color w:val="auto"/>
          <w:sz w:val="32"/>
          <w:szCs w:val="32"/>
        </w:rPr>
        <w:t>（一）办结后处理决定未得到落实的；</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国标仿宋" w:cs="国标仿宋"/>
          <w:b w:val="0"/>
          <w:bCs/>
          <w:color w:val="auto"/>
          <w:sz w:val="32"/>
          <w:szCs w:val="32"/>
        </w:rPr>
      </w:pPr>
      <w:r>
        <w:rPr>
          <w:rFonts w:hint="eastAsia" w:ascii="Times New Roman" w:hAnsi="Times New Roman" w:eastAsia="国标仿宋" w:cs="国标仿宋"/>
          <w:b w:val="0"/>
          <w:bCs/>
          <w:color w:val="auto"/>
          <w:sz w:val="32"/>
          <w:szCs w:val="32"/>
        </w:rPr>
        <w:t>（二）办理时弄虚作假的；</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国标仿宋" w:cs="国标仿宋"/>
          <w:b w:val="0"/>
          <w:bCs/>
          <w:color w:val="auto"/>
          <w:sz w:val="32"/>
          <w:szCs w:val="32"/>
        </w:rPr>
      </w:pPr>
      <w:r>
        <w:rPr>
          <w:rFonts w:hint="eastAsia" w:ascii="Times New Roman" w:hAnsi="Times New Roman" w:eastAsia="国标仿宋" w:cs="国标仿宋"/>
          <w:b w:val="0"/>
          <w:bCs/>
          <w:color w:val="auto"/>
          <w:sz w:val="32"/>
          <w:szCs w:val="32"/>
        </w:rPr>
        <w:t>（三）未按照规定程序办理的；</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国标仿宋" w:cs="国标仿宋"/>
          <w:b w:val="0"/>
          <w:bCs/>
          <w:color w:val="auto"/>
          <w:sz w:val="32"/>
          <w:szCs w:val="32"/>
        </w:rPr>
      </w:pPr>
      <w:r>
        <w:rPr>
          <w:rFonts w:hint="eastAsia" w:ascii="Times New Roman" w:hAnsi="Times New Roman" w:eastAsia="国标仿宋" w:cs="国标仿宋"/>
          <w:b w:val="0"/>
          <w:bCs/>
          <w:color w:val="auto"/>
          <w:sz w:val="32"/>
          <w:szCs w:val="32"/>
        </w:rPr>
        <w:t>（四）泄露举报人信息，举报人遭到打击报复的；</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楷体_GB2312" w:cs="Times New Roman"/>
          <w:b/>
          <w:color w:val="auto"/>
          <w:sz w:val="32"/>
          <w:szCs w:val="32"/>
        </w:rPr>
      </w:pPr>
      <w:r>
        <w:rPr>
          <w:rFonts w:hint="eastAsia" w:ascii="Times New Roman" w:hAnsi="Times New Roman" w:eastAsia="国标仿宋" w:cs="国标仿宋"/>
          <w:b w:val="0"/>
          <w:bCs/>
          <w:color w:val="auto"/>
          <w:sz w:val="32"/>
          <w:szCs w:val="32"/>
        </w:rPr>
        <w:t>（五）其他需要督办的情形。</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Times New Roman" w:hAnsi="Times New Roman" w:eastAsia="国标仿宋" w:cs="国标仿宋"/>
          <w:b w:val="0"/>
          <w:bCs/>
          <w:color w:val="auto"/>
          <w:sz w:val="32"/>
          <w:szCs w:val="32"/>
        </w:rPr>
      </w:pPr>
      <w:r>
        <w:rPr>
          <w:rFonts w:hint="eastAsia" w:ascii="Times New Roman" w:hAnsi="Times New Roman" w:eastAsia="楷体_GB2312" w:cs="Times New Roman"/>
          <w:b/>
          <w:color w:val="auto"/>
          <w:sz w:val="32"/>
          <w:szCs w:val="32"/>
        </w:rPr>
        <w:t xml:space="preserve">第二十三条  </w:t>
      </w:r>
      <w:r>
        <w:rPr>
          <w:rFonts w:hint="eastAsia" w:ascii="Times New Roman" w:hAnsi="Times New Roman" w:eastAsia="国标仿宋" w:cs="国标仿宋"/>
          <w:b w:val="0"/>
          <w:bCs/>
          <w:color w:val="auto"/>
          <w:sz w:val="32"/>
          <w:szCs w:val="32"/>
        </w:rPr>
        <w:t>参与举报处理工作的人员必须严格遵守保密纪律，依法保护举报人的合法权益，未经举报人同意，不得以任何方式透露举报人身份、举报内容和奖励等情况，违者依法承担相应责任。</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Times New Roman" w:hAnsi="Times New Roman" w:eastAsia="黑体" w:cs="Times New Roman"/>
          <w:color w:val="auto"/>
          <w:sz w:val="32"/>
          <w:szCs w:val="32"/>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Times New Roman" w:hAnsi="Times New Roman" w:eastAsia="黑体" w:cs="Times New Roman"/>
          <w:color w:val="auto"/>
          <w:sz w:val="32"/>
          <w:szCs w:val="32"/>
        </w:rPr>
      </w:pPr>
      <w:r>
        <w:rPr>
          <w:rFonts w:hint="eastAsia" w:ascii="Times New Roman" w:hAnsi="Times New Roman" w:eastAsia="黑体" w:cs="Times New Roman"/>
          <w:color w:val="auto"/>
          <w:sz w:val="32"/>
          <w:szCs w:val="32"/>
        </w:rPr>
        <w:t>第八章  资金保障</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Times New Roman" w:hAnsi="Times New Roman" w:eastAsia="国标仿宋" w:cs="国标仿宋"/>
          <w:b w:val="0"/>
          <w:bCs/>
          <w:color w:val="auto"/>
          <w:sz w:val="32"/>
          <w:szCs w:val="32"/>
        </w:rPr>
      </w:pPr>
      <w:r>
        <w:rPr>
          <w:rFonts w:hint="eastAsia" w:ascii="Times New Roman" w:hAnsi="Times New Roman" w:eastAsia="楷体_GB2312" w:cs="Times New Roman"/>
          <w:b/>
          <w:color w:val="auto"/>
          <w:sz w:val="32"/>
          <w:szCs w:val="32"/>
        </w:rPr>
        <w:t xml:space="preserve">第二十四条  </w:t>
      </w:r>
      <w:r>
        <w:rPr>
          <w:rFonts w:hint="eastAsia" w:ascii="Times New Roman" w:hAnsi="Times New Roman" w:eastAsia="国标仿宋" w:cs="国标仿宋"/>
          <w:b w:val="0"/>
          <w:bCs/>
          <w:color w:val="auto"/>
          <w:sz w:val="32"/>
          <w:szCs w:val="32"/>
        </w:rPr>
        <w:t>安全生产举报奖励资金纳入同级财政预算足额保障。</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Times New Roman" w:hAnsi="Times New Roman" w:eastAsia="国标仿宋" w:cs="国标仿宋"/>
          <w:b w:val="0"/>
          <w:bCs/>
          <w:color w:val="auto"/>
          <w:sz w:val="32"/>
          <w:szCs w:val="32"/>
        </w:rPr>
      </w:pPr>
      <w:r>
        <w:rPr>
          <w:rFonts w:hint="eastAsia" w:ascii="Times New Roman" w:hAnsi="Times New Roman" w:eastAsia="楷体_GB2312" w:cs="Times New Roman"/>
          <w:b/>
          <w:color w:val="auto"/>
          <w:sz w:val="32"/>
          <w:szCs w:val="32"/>
        </w:rPr>
        <w:t xml:space="preserve">第二十五条  </w:t>
      </w:r>
      <w:r>
        <w:rPr>
          <w:rFonts w:hint="eastAsia" w:ascii="Times New Roman" w:hAnsi="Times New Roman" w:eastAsia="国标仿宋" w:cs="国标仿宋"/>
          <w:b w:val="0"/>
          <w:bCs/>
          <w:color w:val="auto"/>
          <w:sz w:val="32"/>
          <w:szCs w:val="32"/>
        </w:rPr>
        <w:t>奖励资金由市、县</w:t>
      </w:r>
      <w:r>
        <w:rPr>
          <w:rFonts w:hint="eastAsia" w:ascii="Times New Roman" w:hAnsi="Times New Roman" w:eastAsia="国标仿宋" w:cs="国标仿宋"/>
          <w:b w:val="0"/>
          <w:bCs/>
          <w:color w:val="auto"/>
          <w:sz w:val="32"/>
          <w:szCs w:val="32"/>
          <w:lang w:eastAsia="zh-CN"/>
        </w:rPr>
        <w:t>（区）</w:t>
      </w:r>
      <w:r>
        <w:rPr>
          <w:rFonts w:hint="eastAsia" w:ascii="Times New Roman" w:hAnsi="Times New Roman" w:eastAsia="国标仿宋" w:cs="国标仿宋"/>
          <w:b w:val="0"/>
          <w:bCs/>
          <w:color w:val="auto"/>
          <w:sz w:val="32"/>
          <w:szCs w:val="32"/>
        </w:rPr>
        <w:t>两级安办</w:t>
      </w:r>
      <w:r>
        <w:rPr>
          <w:rFonts w:hint="eastAsia" w:ascii="Times New Roman" w:hAnsi="Times New Roman" w:eastAsia="国标仿宋" w:cs="国标仿宋"/>
          <w:b w:val="0"/>
          <w:bCs/>
          <w:color w:val="auto"/>
          <w:sz w:val="32"/>
          <w:szCs w:val="32"/>
          <w:lang w:eastAsia="zh-CN"/>
        </w:rPr>
        <w:t>分别</w:t>
      </w:r>
      <w:r>
        <w:rPr>
          <w:rFonts w:hint="eastAsia" w:ascii="Times New Roman" w:hAnsi="Times New Roman" w:eastAsia="国标仿宋" w:cs="国标仿宋"/>
          <w:b w:val="0"/>
          <w:bCs/>
          <w:color w:val="auto"/>
          <w:sz w:val="32"/>
          <w:szCs w:val="32"/>
        </w:rPr>
        <w:t>统筹管理</w:t>
      </w:r>
      <w:r>
        <w:rPr>
          <w:rFonts w:hint="eastAsia" w:ascii="Times New Roman" w:hAnsi="Times New Roman" w:eastAsia="国标仿宋" w:cs="国标仿宋"/>
          <w:b w:val="0"/>
          <w:bCs/>
          <w:color w:val="auto"/>
          <w:sz w:val="32"/>
          <w:szCs w:val="32"/>
          <w:lang w:eastAsia="zh-CN"/>
        </w:rPr>
        <w:t>并</w:t>
      </w:r>
      <w:r>
        <w:rPr>
          <w:rFonts w:hint="eastAsia" w:ascii="Times New Roman" w:hAnsi="Times New Roman" w:eastAsia="国标仿宋" w:cs="国标仿宋"/>
          <w:b w:val="0"/>
          <w:bCs/>
          <w:color w:val="auto"/>
          <w:sz w:val="32"/>
          <w:szCs w:val="32"/>
        </w:rPr>
        <w:t>合理提出奖励资金预算额度，按时汇总资金使用进度，及时支付奖励资金，按期做好资金绩效评估，提高资金使用质效。</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Times New Roman" w:hAnsi="Times New Roman" w:eastAsia="黑体" w:cs="Times New Roman"/>
          <w:color w:val="auto"/>
          <w:sz w:val="32"/>
          <w:szCs w:val="32"/>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Times New Roman" w:hAnsi="Times New Roman" w:eastAsia="黑体" w:cs="Times New Roman"/>
          <w:color w:val="auto"/>
          <w:sz w:val="32"/>
          <w:szCs w:val="32"/>
        </w:rPr>
      </w:pPr>
      <w:r>
        <w:rPr>
          <w:rFonts w:hint="eastAsia" w:ascii="Times New Roman" w:hAnsi="Times New Roman" w:eastAsia="黑体" w:cs="Times New Roman"/>
          <w:color w:val="auto"/>
          <w:sz w:val="32"/>
          <w:szCs w:val="32"/>
        </w:rPr>
        <w:t>第九章</w:t>
      </w:r>
      <w:r>
        <w:rPr>
          <w:rFonts w:hint="eastAsia" w:ascii="Times New Roman" w:hAnsi="Times New Roman" w:eastAsia="黑体" w:cs="Times New Roman"/>
          <w:color w:val="auto"/>
          <w:sz w:val="32"/>
          <w:szCs w:val="32"/>
          <w:lang w:val="en-US" w:eastAsia="zh-CN"/>
        </w:rPr>
        <w:t xml:space="preserve">  </w:t>
      </w:r>
      <w:r>
        <w:rPr>
          <w:rFonts w:hint="eastAsia" w:ascii="Times New Roman" w:hAnsi="Times New Roman" w:eastAsia="黑体" w:cs="Times New Roman"/>
          <w:color w:val="auto"/>
          <w:sz w:val="32"/>
          <w:szCs w:val="32"/>
        </w:rPr>
        <w:t>附则</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Times New Roman" w:hAnsi="Times New Roman" w:eastAsia="国标仿宋" w:cs="国标仿宋"/>
          <w:b w:val="0"/>
          <w:bCs/>
          <w:color w:val="auto"/>
          <w:sz w:val="32"/>
          <w:szCs w:val="32"/>
        </w:rPr>
      </w:pPr>
      <w:r>
        <w:rPr>
          <w:rFonts w:hint="eastAsia" w:ascii="Times New Roman" w:hAnsi="Times New Roman" w:eastAsia="楷体_GB2312" w:cs="Times New Roman"/>
          <w:b/>
          <w:color w:val="auto"/>
          <w:sz w:val="32"/>
          <w:szCs w:val="32"/>
        </w:rPr>
        <w:t xml:space="preserve">第二十六条  </w:t>
      </w:r>
      <w:r>
        <w:rPr>
          <w:rFonts w:hint="eastAsia" w:ascii="Times New Roman" w:hAnsi="Times New Roman" w:eastAsia="国标仿宋" w:cs="国标仿宋"/>
          <w:b w:val="0"/>
          <w:bCs/>
          <w:color w:val="auto"/>
          <w:sz w:val="32"/>
          <w:szCs w:val="32"/>
        </w:rPr>
        <w:t>本办法由</w:t>
      </w:r>
      <w:r>
        <w:rPr>
          <w:rFonts w:hint="eastAsia" w:ascii="Times New Roman" w:hAnsi="Times New Roman" w:eastAsia="国标仿宋" w:cs="国标仿宋"/>
          <w:b w:val="0"/>
          <w:bCs/>
          <w:color w:val="auto"/>
          <w:sz w:val="32"/>
          <w:szCs w:val="32"/>
          <w:lang w:eastAsia="zh-CN"/>
        </w:rPr>
        <w:t>淮北</w:t>
      </w:r>
      <w:r>
        <w:rPr>
          <w:rFonts w:hint="eastAsia" w:ascii="Times New Roman" w:hAnsi="Times New Roman" w:eastAsia="国标仿宋" w:cs="国标仿宋"/>
          <w:b w:val="0"/>
          <w:bCs/>
          <w:color w:val="auto"/>
          <w:sz w:val="32"/>
          <w:szCs w:val="32"/>
        </w:rPr>
        <w:t>市安全生</w:t>
      </w:r>
      <w:r>
        <w:rPr>
          <w:rFonts w:hint="eastAsia" w:ascii="Times New Roman" w:hAnsi="Times New Roman" w:eastAsia="国标仿宋" w:cs="国标仿宋"/>
          <w:b w:val="0"/>
          <w:bCs/>
          <w:color w:val="auto"/>
          <w:sz w:val="32"/>
          <w:szCs w:val="32"/>
          <w:lang w:eastAsia="zh-CN"/>
        </w:rPr>
        <w:t>（防灾减灾救灾）</w:t>
      </w:r>
      <w:r>
        <w:rPr>
          <w:rFonts w:hint="eastAsia" w:ascii="Times New Roman" w:hAnsi="Times New Roman" w:eastAsia="国标仿宋" w:cs="国标仿宋"/>
          <w:b w:val="0"/>
          <w:bCs/>
          <w:color w:val="auto"/>
          <w:sz w:val="32"/>
          <w:szCs w:val="32"/>
        </w:rPr>
        <w:t>产委员会负责解释。</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Times New Roman" w:hAnsi="Times New Roman" w:eastAsia="国标仿宋" w:cs="国标仿宋"/>
          <w:b w:val="0"/>
          <w:bCs/>
          <w:color w:val="auto"/>
          <w:sz w:val="32"/>
          <w:szCs w:val="32"/>
        </w:rPr>
      </w:pPr>
      <w:r>
        <w:rPr>
          <w:rFonts w:hint="eastAsia" w:ascii="Times New Roman" w:hAnsi="Times New Roman" w:eastAsia="楷体_GB2312" w:cs="Times New Roman"/>
          <w:b/>
          <w:color w:val="auto"/>
          <w:sz w:val="32"/>
          <w:szCs w:val="32"/>
        </w:rPr>
        <w:t xml:space="preserve">第二十七条  </w:t>
      </w:r>
      <w:r>
        <w:rPr>
          <w:rFonts w:hint="eastAsia" w:ascii="Times New Roman" w:hAnsi="Times New Roman" w:eastAsia="国标仿宋" w:cs="国标仿宋"/>
          <w:b w:val="0"/>
          <w:bCs/>
          <w:color w:val="auto"/>
          <w:sz w:val="32"/>
          <w:szCs w:val="32"/>
        </w:rPr>
        <w:t>本办法自印发之日起施行，有效期5年。</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国标仿宋" w:cs="国标仿宋"/>
          <w:b w:val="0"/>
          <w:bCs/>
          <w:color w:val="auto"/>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left="1918" w:leftChars="304" w:hanging="1280" w:hangingChars="400"/>
        <w:textAlignment w:val="auto"/>
        <w:rPr>
          <w:rFonts w:hint="eastAsia" w:ascii="Times New Roman" w:hAnsi="Times New Roman" w:eastAsia="国标仿宋" w:cs="国标仿宋"/>
          <w:b w:val="0"/>
          <w:bCs/>
          <w:color w:val="auto"/>
          <w:sz w:val="32"/>
          <w:szCs w:val="32"/>
        </w:rPr>
      </w:pPr>
      <w:r>
        <w:rPr>
          <w:rFonts w:hint="eastAsia" w:ascii="Times New Roman" w:hAnsi="Times New Roman" w:eastAsia="国标仿宋" w:cs="国标仿宋"/>
          <w:b w:val="0"/>
          <w:bCs/>
          <w:color w:val="auto"/>
          <w:sz w:val="32"/>
          <w:szCs w:val="32"/>
        </w:rPr>
        <w:t>附件：1.</w:t>
      </w:r>
      <w:r>
        <w:rPr>
          <w:rFonts w:hint="eastAsia" w:ascii="Times New Roman" w:hAnsi="Times New Roman" w:eastAsia="国标仿宋" w:cs="国标仿宋"/>
          <w:b w:val="0"/>
          <w:bCs/>
          <w:color w:val="auto"/>
          <w:sz w:val="32"/>
          <w:szCs w:val="32"/>
          <w:lang w:eastAsia="zh-CN"/>
        </w:rPr>
        <w:t>淮北</w:t>
      </w:r>
      <w:r>
        <w:rPr>
          <w:rFonts w:hint="eastAsia" w:ascii="Times New Roman" w:hAnsi="Times New Roman" w:eastAsia="国标仿宋" w:cs="国标仿宋"/>
          <w:b w:val="0"/>
          <w:bCs/>
          <w:color w:val="auto"/>
          <w:sz w:val="32"/>
          <w:szCs w:val="32"/>
        </w:rPr>
        <w:t>市重大事故隐患和安全生产违法行为举报登记表</w:t>
      </w:r>
    </w:p>
    <w:p>
      <w:pPr>
        <w:keepNext w:val="0"/>
        <w:keepLines w:val="0"/>
        <w:pageBreakBefore w:val="0"/>
        <w:widowControl w:val="0"/>
        <w:kinsoku/>
        <w:wordWrap/>
        <w:overflowPunct/>
        <w:topLinePunct w:val="0"/>
        <w:autoSpaceDE/>
        <w:autoSpaceDN/>
        <w:bidi w:val="0"/>
        <w:adjustRightInd/>
        <w:snapToGrid/>
        <w:spacing w:line="560" w:lineRule="exact"/>
        <w:ind w:firstLine="1600" w:firstLineChars="500"/>
        <w:textAlignment w:val="auto"/>
        <w:rPr>
          <w:rFonts w:hint="eastAsia" w:ascii="Times New Roman" w:hAnsi="Times New Roman" w:eastAsia="国标仿宋" w:cs="国标仿宋"/>
          <w:b w:val="0"/>
          <w:bCs/>
          <w:color w:val="auto"/>
          <w:sz w:val="32"/>
          <w:szCs w:val="32"/>
        </w:rPr>
      </w:pPr>
      <w:r>
        <w:rPr>
          <w:rFonts w:hint="eastAsia" w:ascii="Times New Roman" w:hAnsi="Times New Roman" w:eastAsia="国标仿宋" w:cs="国标仿宋"/>
          <w:b w:val="0"/>
          <w:bCs/>
          <w:color w:val="auto"/>
          <w:sz w:val="32"/>
          <w:szCs w:val="32"/>
        </w:rPr>
        <w:t>2.</w:t>
      </w:r>
      <w:r>
        <w:rPr>
          <w:rFonts w:hint="eastAsia" w:ascii="Times New Roman" w:hAnsi="Times New Roman" w:eastAsia="国标仿宋" w:cs="国标仿宋"/>
          <w:b w:val="0"/>
          <w:bCs/>
          <w:color w:val="auto"/>
          <w:sz w:val="32"/>
          <w:szCs w:val="32"/>
          <w:lang w:eastAsia="zh-CN"/>
        </w:rPr>
        <w:t>淮北</w:t>
      </w:r>
      <w:r>
        <w:rPr>
          <w:rFonts w:hint="eastAsia" w:ascii="Times New Roman" w:hAnsi="Times New Roman" w:eastAsia="国标仿宋" w:cs="国标仿宋"/>
          <w:b w:val="0"/>
          <w:bCs/>
          <w:color w:val="auto"/>
          <w:sz w:val="32"/>
          <w:szCs w:val="32"/>
        </w:rPr>
        <w:t>市安全生产举报奖励金审批表</w:t>
      </w:r>
    </w:p>
    <w:p>
      <w:pPr>
        <w:keepNext w:val="0"/>
        <w:keepLines w:val="0"/>
        <w:pageBreakBefore w:val="0"/>
        <w:widowControl w:val="0"/>
        <w:kinsoku/>
        <w:wordWrap/>
        <w:overflowPunct/>
        <w:topLinePunct w:val="0"/>
        <w:autoSpaceDE/>
        <w:autoSpaceDN/>
        <w:bidi w:val="0"/>
        <w:adjustRightInd/>
        <w:snapToGrid/>
        <w:spacing w:line="560" w:lineRule="exact"/>
        <w:ind w:firstLine="1600" w:firstLineChars="500"/>
        <w:textAlignment w:val="auto"/>
        <w:rPr>
          <w:rFonts w:hint="eastAsia" w:ascii="Times New Roman" w:hAnsi="Times New Roman" w:eastAsia="国标仿宋" w:cs="国标仿宋"/>
          <w:b w:val="0"/>
          <w:bCs/>
          <w:color w:val="auto"/>
          <w:sz w:val="32"/>
          <w:szCs w:val="32"/>
        </w:rPr>
      </w:pPr>
      <w:r>
        <w:rPr>
          <w:rFonts w:hint="eastAsia" w:ascii="Times New Roman" w:hAnsi="Times New Roman" w:eastAsia="国标仿宋" w:cs="国标仿宋"/>
          <w:b w:val="0"/>
          <w:bCs/>
          <w:color w:val="auto"/>
          <w:sz w:val="32"/>
          <w:szCs w:val="32"/>
        </w:rPr>
        <w:t>3.</w:t>
      </w:r>
      <w:r>
        <w:rPr>
          <w:rFonts w:hint="eastAsia" w:ascii="Times New Roman" w:hAnsi="Times New Roman" w:eastAsia="国标仿宋" w:cs="国标仿宋"/>
          <w:b w:val="0"/>
          <w:bCs/>
          <w:color w:val="auto"/>
          <w:sz w:val="32"/>
          <w:szCs w:val="32"/>
          <w:lang w:eastAsia="zh-CN"/>
        </w:rPr>
        <w:t>淮北</w:t>
      </w:r>
      <w:r>
        <w:rPr>
          <w:rFonts w:hint="eastAsia" w:ascii="Times New Roman" w:hAnsi="Times New Roman" w:eastAsia="国标仿宋" w:cs="国标仿宋"/>
          <w:b w:val="0"/>
          <w:bCs/>
          <w:color w:val="auto"/>
          <w:sz w:val="32"/>
          <w:szCs w:val="32"/>
        </w:rPr>
        <w:t>市安全生产举报奖励金领取单</w:t>
      </w:r>
    </w:p>
    <w:p>
      <w:pPr>
        <w:ind w:firstLine="643" w:firstLineChars="200"/>
        <w:rPr>
          <w:rFonts w:hint="eastAsia" w:ascii="Times New Roman" w:hAnsi="Times New Roman" w:eastAsia="楷体_GB2312" w:cs="Times New Roman"/>
          <w:b/>
          <w:color w:val="auto"/>
          <w:sz w:val="32"/>
          <w:szCs w:val="32"/>
        </w:rPr>
      </w:pPr>
    </w:p>
    <w:p>
      <w:pPr>
        <w:rPr>
          <w:rFonts w:hint="eastAsia" w:ascii="Times New Roman" w:hAnsi="Times New Roman" w:eastAsia="楷体_GB2312" w:cs="Times New Roman"/>
          <w:b/>
          <w:color w:val="auto"/>
          <w:sz w:val="32"/>
          <w:szCs w:val="32"/>
        </w:rPr>
      </w:pPr>
      <w:r>
        <w:rPr>
          <w:rFonts w:hint="eastAsia" w:ascii="Times New Roman" w:hAnsi="Times New Roman" w:eastAsia="楷体_GB2312" w:cs="Times New Roman"/>
          <w:b/>
          <w:color w:val="auto"/>
          <w:sz w:val="32"/>
          <w:szCs w:val="32"/>
        </w:rPr>
        <w:br w:type="page"/>
      </w:r>
    </w:p>
    <w:p>
      <w:pPr>
        <w:rPr>
          <w:rFonts w:hint="eastAsia" w:ascii="黑体" w:hAnsi="黑体" w:eastAsia="黑体" w:cs="黑体"/>
          <w:sz w:val="32"/>
          <w:szCs w:val="32"/>
        </w:rPr>
        <w:sectPr>
          <w:footerReference r:id="rId3" w:type="default"/>
          <w:pgSz w:w="11906" w:h="16838"/>
          <w:pgMar w:top="1440" w:right="1800" w:bottom="1440" w:left="1800" w:header="851" w:footer="992" w:gutter="0"/>
          <w:pgNumType w:fmt="decimal"/>
          <w:cols w:space="425" w:num="1"/>
          <w:docGrid w:type="lines" w:linePitch="312" w:charSpace="0"/>
        </w:sectPr>
      </w:pPr>
    </w:p>
    <w:p>
      <w:pPr>
        <w:rPr>
          <w:rFonts w:hint="eastAsia" w:ascii="黑体" w:hAnsi="黑体" w:eastAsia="黑体" w:cs="黑体"/>
          <w:sz w:val="32"/>
          <w:szCs w:val="32"/>
        </w:rPr>
      </w:pPr>
      <w:r>
        <w:rPr>
          <w:rFonts w:hint="eastAsia" w:ascii="黑体" w:hAnsi="黑体" w:eastAsia="黑体" w:cs="黑体"/>
          <w:sz w:val="32"/>
          <w:szCs w:val="32"/>
        </w:rPr>
        <w:t>附件1</w:t>
      </w:r>
    </w:p>
    <w:p>
      <w:pPr>
        <w:jc w:val="center"/>
        <w:rPr>
          <w:rFonts w:hint="eastAsia" w:ascii="方正小标宋简体" w:hAnsi="Times New Roman" w:eastAsia="方正小标宋简体" w:cs="Times New Roman"/>
          <w:sz w:val="44"/>
          <w:szCs w:val="44"/>
        </w:rPr>
      </w:pPr>
      <w:r>
        <w:rPr>
          <w:rFonts w:hint="eastAsia" w:ascii="方正小标宋简体" w:hAnsi="Times New Roman" w:eastAsia="方正小标宋简体" w:cs="Times New Roman"/>
          <w:sz w:val="44"/>
          <w:szCs w:val="44"/>
          <w:lang w:eastAsia="zh-CN"/>
        </w:rPr>
        <w:t>淮北市</w:t>
      </w:r>
      <w:r>
        <w:rPr>
          <w:rFonts w:hint="eastAsia" w:ascii="方正小标宋简体" w:hAnsi="Times New Roman" w:eastAsia="方正小标宋简体" w:cs="Times New Roman"/>
          <w:sz w:val="44"/>
          <w:szCs w:val="44"/>
        </w:rPr>
        <w:t>大事故隐患和安全生产违法行为举报登记表</w:t>
      </w:r>
    </w:p>
    <w:tbl>
      <w:tblPr>
        <w:tblStyle w:val="5"/>
        <w:tblW w:w="1438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48"/>
        <w:gridCol w:w="1050"/>
        <w:gridCol w:w="1155"/>
        <w:gridCol w:w="1260"/>
        <w:gridCol w:w="2625"/>
        <w:gridCol w:w="1365"/>
        <w:gridCol w:w="2473"/>
        <w:gridCol w:w="1412"/>
        <w:gridCol w:w="1260"/>
        <w:gridCol w:w="8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8" w:type="dxa"/>
            <w:noWrap w:val="0"/>
            <w:vAlign w:val="center"/>
          </w:tcPr>
          <w:p>
            <w:pPr>
              <w:spacing w:line="400" w:lineRule="exact"/>
              <w:jc w:val="center"/>
              <w:rPr>
                <w:rFonts w:hint="eastAsia" w:ascii="宋体" w:hAnsi="宋体" w:eastAsia="宋体" w:cs="Times New Roman"/>
                <w:b/>
                <w:sz w:val="28"/>
                <w:szCs w:val="28"/>
              </w:rPr>
            </w:pPr>
            <w:r>
              <w:rPr>
                <w:rFonts w:hint="eastAsia" w:ascii="宋体" w:hAnsi="宋体" w:eastAsia="宋体" w:cs="Times New Roman"/>
                <w:b/>
                <w:sz w:val="28"/>
                <w:szCs w:val="28"/>
              </w:rPr>
              <w:t>登记</w:t>
            </w:r>
          </w:p>
          <w:p>
            <w:pPr>
              <w:spacing w:line="400" w:lineRule="exact"/>
              <w:jc w:val="center"/>
              <w:rPr>
                <w:rFonts w:hint="eastAsia" w:ascii="宋体" w:hAnsi="宋体" w:eastAsia="宋体" w:cs="Times New Roman"/>
                <w:b/>
                <w:sz w:val="28"/>
                <w:szCs w:val="28"/>
              </w:rPr>
            </w:pPr>
            <w:r>
              <w:rPr>
                <w:rFonts w:hint="eastAsia" w:ascii="宋体" w:hAnsi="宋体" w:eastAsia="宋体" w:cs="Times New Roman"/>
                <w:b/>
                <w:sz w:val="28"/>
                <w:szCs w:val="28"/>
              </w:rPr>
              <w:t>编号</w:t>
            </w:r>
          </w:p>
        </w:tc>
        <w:tc>
          <w:tcPr>
            <w:tcW w:w="1050" w:type="dxa"/>
            <w:noWrap w:val="0"/>
            <w:vAlign w:val="center"/>
          </w:tcPr>
          <w:p>
            <w:pPr>
              <w:spacing w:line="400" w:lineRule="exact"/>
              <w:jc w:val="center"/>
              <w:rPr>
                <w:rFonts w:hint="eastAsia" w:ascii="宋体" w:hAnsi="宋体" w:eastAsia="宋体" w:cs="Times New Roman"/>
                <w:b/>
                <w:sz w:val="28"/>
                <w:szCs w:val="28"/>
              </w:rPr>
            </w:pPr>
            <w:r>
              <w:rPr>
                <w:rFonts w:hint="eastAsia" w:ascii="宋体" w:hAnsi="宋体" w:eastAsia="宋体" w:cs="Times New Roman"/>
                <w:b/>
                <w:sz w:val="28"/>
                <w:szCs w:val="28"/>
              </w:rPr>
              <w:t>时间</w:t>
            </w:r>
          </w:p>
        </w:tc>
        <w:tc>
          <w:tcPr>
            <w:tcW w:w="1155" w:type="dxa"/>
            <w:noWrap w:val="0"/>
            <w:vAlign w:val="center"/>
          </w:tcPr>
          <w:p>
            <w:pPr>
              <w:spacing w:line="400" w:lineRule="exact"/>
              <w:jc w:val="center"/>
              <w:rPr>
                <w:rFonts w:hint="eastAsia" w:ascii="宋体" w:hAnsi="宋体" w:eastAsia="宋体" w:cs="Times New Roman"/>
                <w:b/>
                <w:sz w:val="28"/>
                <w:szCs w:val="28"/>
              </w:rPr>
            </w:pPr>
            <w:r>
              <w:rPr>
                <w:rFonts w:hint="eastAsia" w:ascii="宋体" w:hAnsi="宋体" w:eastAsia="宋体" w:cs="Times New Roman"/>
                <w:b/>
                <w:sz w:val="28"/>
                <w:szCs w:val="28"/>
              </w:rPr>
              <w:t>报告和</w:t>
            </w:r>
          </w:p>
          <w:p>
            <w:pPr>
              <w:spacing w:line="400" w:lineRule="exact"/>
              <w:jc w:val="center"/>
              <w:rPr>
                <w:rFonts w:hint="eastAsia" w:ascii="宋体" w:hAnsi="宋体" w:eastAsia="宋体" w:cs="Times New Roman"/>
                <w:b/>
                <w:sz w:val="28"/>
                <w:szCs w:val="28"/>
              </w:rPr>
            </w:pPr>
            <w:r>
              <w:rPr>
                <w:rFonts w:hint="eastAsia" w:ascii="宋体" w:hAnsi="宋体" w:eastAsia="宋体" w:cs="Times New Roman"/>
                <w:b/>
                <w:sz w:val="28"/>
                <w:szCs w:val="28"/>
              </w:rPr>
              <w:t>举报人</w:t>
            </w:r>
          </w:p>
        </w:tc>
        <w:tc>
          <w:tcPr>
            <w:tcW w:w="1260" w:type="dxa"/>
            <w:noWrap w:val="0"/>
            <w:vAlign w:val="center"/>
          </w:tcPr>
          <w:p>
            <w:pPr>
              <w:spacing w:line="400" w:lineRule="exact"/>
              <w:jc w:val="center"/>
              <w:rPr>
                <w:rFonts w:hint="eastAsia" w:ascii="宋体" w:hAnsi="宋体" w:eastAsia="宋体" w:cs="Times New Roman"/>
                <w:b/>
                <w:sz w:val="28"/>
                <w:szCs w:val="28"/>
              </w:rPr>
            </w:pPr>
            <w:r>
              <w:rPr>
                <w:rFonts w:hint="eastAsia" w:ascii="宋体" w:hAnsi="宋体" w:eastAsia="宋体" w:cs="Times New Roman"/>
                <w:b/>
                <w:sz w:val="28"/>
                <w:szCs w:val="28"/>
              </w:rPr>
              <w:t>隐患存在部门</w:t>
            </w:r>
          </w:p>
        </w:tc>
        <w:tc>
          <w:tcPr>
            <w:tcW w:w="2625" w:type="dxa"/>
            <w:noWrap w:val="0"/>
            <w:vAlign w:val="center"/>
          </w:tcPr>
          <w:p>
            <w:pPr>
              <w:spacing w:line="400" w:lineRule="exact"/>
              <w:jc w:val="center"/>
              <w:rPr>
                <w:rFonts w:hint="eastAsia" w:ascii="宋体" w:hAnsi="宋体" w:eastAsia="宋体" w:cs="Times New Roman"/>
                <w:b/>
                <w:sz w:val="28"/>
                <w:szCs w:val="28"/>
              </w:rPr>
            </w:pPr>
            <w:r>
              <w:rPr>
                <w:rFonts w:hint="eastAsia" w:ascii="宋体" w:hAnsi="宋体" w:eastAsia="宋体" w:cs="Times New Roman"/>
                <w:b/>
                <w:sz w:val="28"/>
                <w:szCs w:val="28"/>
              </w:rPr>
              <w:t>隐患状态描述</w:t>
            </w:r>
          </w:p>
        </w:tc>
        <w:tc>
          <w:tcPr>
            <w:tcW w:w="1365" w:type="dxa"/>
            <w:noWrap w:val="0"/>
            <w:vAlign w:val="center"/>
          </w:tcPr>
          <w:p>
            <w:pPr>
              <w:spacing w:line="400" w:lineRule="exact"/>
              <w:jc w:val="center"/>
              <w:rPr>
                <w:rFonts w:hint="eastAsia" w:ascii="宋体" w:hAnsi="宋体" w:eastAsia="宋体" w:cs="Times New Roman"/>
                <w:b/>
                <w:sz w:val="28"/>
                <w:szCs w:val="28"/>
              </w:rPr>
            </w:pPr>
            <w:r>
              <w:rPr>
                <w:rFonts w:hint="eastAsia" w:ascii="宋体" w:hAnsi="宋体" w:eastAsia="宋体" w:cs="Times New Roman"/>
                <w:b/>
                <w:sz w:val="28"/>
                <w:szCs w:val="28"/>
              </w:rPr>
              <w:t>隐患分类</w:t>
            </w:r>
          </w:p>
        </w:tc>
        <w:tc>
          <w:tcPr>
            <w:tcW w:w="2473" w:type="dxa"/>
            <w:noWrap w:val="0"/>
            <w:vAlign w:val="center"/>
          </w:tcPr>
          <w:p>
            <w:pPr>
              <w:spacing w:line="400" w:lineRule="exact"/>
              <w:jc w:val="center"/>
              <w:rPr>
                <w:rFonts w:hint="eastAsia" w:ascii="宋体" w:hAnsi="宋体" w:eastAsia="宋体" w:cs="Times New Roman"/>
                <w:b/>
                <w:sz w:val="28"/>
                <w:szCs w:val="28"/>
              </w:rPr>
            </w:pPr>
            <w:r>
              <w:rPr>
                <w:rFonts w:hint="eastAsia" w:ascii="宋体" w:hAnsi="宋体" w:eastAsia="宋体" w:cs="Times New Roman"/>
                <w:b/>
                <w:sz w:val="28"/>
                <w:szCs w:val="28"/>
              </w:rPr>
              <w:t>隐患整改情况</w:t>
            </w:r>
          </w:p>
        </w:tc>
        <w:tc>
          <w:tcPr>
            <w:tcW w:w="1412" w:type="dxa"/>
            <w:noWrap w:val="0"/>
            <w:vAlign w:val="center"/>
          </w:tcPr>
          <w:p>
            <w:pPr>
              <w:spacing w:line="400" w:lineRule="exact"/>
              <w:jc w:val="center"/>
              <w:rPr>
                <w:rFonts w:hint="eastAsia" w:ascii="宋体" w:hAnsi="宋体" w:eastAsia="宋体" w:cs="Times New Roman"/>
                <w:b/>
                <w:sz w:val="28"/>
                <w:szCs w:val="28"/>
              </w:rPr>
            </w:pPr>
            <w:r>
              <w:rPr>
                <w:rFonts w:hint="eastAsia" w:ascii="宋体" w:hAnsi="宋体" w:eastAsia="宋体" w:cs="Times New Roman"/>
                <w:b/>
                <w:sz w:val="28"/>
                <w:szCs w:val="28"/>
              </w:rPr>
              <w:t>奖励金额</w:t>
            </w:r>
          </w:p>
        </w:tc>
        <w:tc>
          <w:tcPr>
            <w:tcW w:w="1260" w:type="dxa"/>
            <w:noWrap w:val="0"/>
            <w:vAlign w:val="center"/>
          </w:tcPr>
          <w:p>
            <w:pPr>
              <w:spacing w:line="400" w:lineRule="exact"/>
              <w:jc w:val="center"/>
              <w:rPr>
                <w:rFonts w:hint="eastAsia" w:ascii="宋体" w:hAnsi="宋体" w:eastAsia="宋体" w:cs="Times New Roman"/>
                <w:b/>
                <w:sz w:val="28"/>
                <w:szCs w:val="28"/>
              </w:rPr>
            </w:pPr>
            <w:r>
              <w:rPr>
                <w:rFonts w:hint="eastAsia" w:ascii="宋体" w:hAnsi="宋体" w:eastAsia="宋体" w:cs="Times New Roman"/>
                <w:b/>
                <w:sz w:val="28"/>
                <w:szCs w:val="28"/>
              </w:rPr>
              <w:t>受理人</w:t>
            </w:r>
          </w:p>
        </w:tc>
        <w:tc>
          <w:tcPr>
            <w:tcW w:w="840" w:type="dxa"/>
            <w:noWrap w:val="0"/>
            <w:vAlign w:val="center"/>
          </w:tcPr>
          <w:p>
            <w:pPr>
              <w:spacing w:line="400" w:lineRule="exact"/>
              <w:jc w:val="center"/>
              <w:rPr>
                <w:rFonts w:hint="eastAsia" w:ascii="宋体" w:hAnsi="宋体" w:eastAsia="宋体" w:cs="Times New Roman"/>
                <w:b/>
                <w:sz w:val="28"/>
                <w:szCs w:val="28"/>
              </w:rPr>
            </w:pPr>
            <w:r>
              <w:rPr>
                <w:rFonts w:hint="eastAsia" w:ascii="宋体" w:hAnsi="宋体" w:eastAsia="宋体" w:cs="Times New Roman"/>
                <w:b/>
                <w:sz w:val="28"/>
                <w:szCs w:val="28"/>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8" w:type="dxa"/>
            <w:noWrap w:val="0"/>
            <w:vAlign w:val="top"/>
          </w:tcPr>
          <w:p>
            <w:pPr>
              <w:rPr>
                <w:rFonts w:hint="eastAsia" w:ascii="宋体" w:hAnsi="宋体" w:eastAsia="宋体" w:cs="Times New Roman"/>
                <w:sz w:val="28"/>
                <w:szCs w:val="28"/>
              </w:rPr>
            </w:pPr>
          </w:p>
        </w:tc>
        <w:tc>
          <w:tcPr>
            <w:tcW w:w="1050" w:type="dxa"/>
            <w:noWrap w:val="0"/>
            <w:vAlign w:val="top"/>
          </w:tcPr>
          <w:p>
            <w:pPr>
              <w:rPr>
                <w:rFonts w:hint="eastAsia" w:ascii="宋体" w:hAnsi="宋体" w:eastAsia="宋体" w:cs="Times New Roman"/>
                <w:sz w:val="28"/>
                <w:szCs w:val="28"/>
              </w:rPr>
            </w:pPr>
          </w:p>
        </w:tc>
        <w:tc>
          <w:tcPr>
            <w:tcW w:w="1155" w:type="dxa"/>
            <w:noWrap w:val="0"/>
            <w:vAlign w:val="top"/>
          </w:tcPr>
          <w:p>
            <w:pPr>
              <w:rPr>
                <w:rFonts w:hint="eastAsia" w:ascii="宋体" w:hAnsi="宋体" w:eastAsia="宋体" w:cs="Times New Roman"/>
                <w:sz w:val="28"/>
                <w:szCs w:val="28"/>
              </w:rPr>
            </w:pPr>
          </w:p>
        </w:tc>
        <w:tc>
          <w:tcPr>
            <w:tcW w:w="1260" w:type="dxa"/>
            <w:noWrap w:val="0"/>
            <w:vAlign w:val="top"/>
          </w:tcPr>
          <w:p>
            <w:pPr>
              <w:rPr>
                <w:rFonts w:hint="eastAsia" w:ascii="宋体" w:hAnsi="宋体" w:eastAsia="宋体" w:cs="Times New Roman"/>
                <w:sz w:val="28"/>
                <w:szCs w:val="28"/>
              </w:rPr>
            </w:pPr>
          </w:p>
        </w:tc>
        <w:tc>
          <w:tcPr>
            <w:tcW w:w="2625" w:type="dxa"/>
            <w:noWrap w:val="0"/>
            <w:vAlign w:val="top"/>
          </w:tcPr>
          <w:p>
            <w:pPr>
              <w:rPr>
                <w:rFonts w:hint="eastAsia" w:ascii="宋体" w:hAnsi="宋体" w:eastAsia="宋体" w:cs="Times New Roman"/>
                <w:sz w:val="28"/>
                <w:szCs w:val="28"/>
              </w:rPr>
            </w:pPr>
          </w:p>
        </w:tc>
        <w:tc>
          <w:tcPr>
            <w:tcW w:w="1365" w:type="dxa"/>
            <w:noWrap w:val="0"/>
            <w:vAlign w:val="top"/>
          </w:tcPr>
          <w:p>
            <w:pPr>
              <w:rPr>
                <w:rFonts w:hint="eastAsia" w:ascii="宋体" w:hAnsi="宋体" w:eastAsia="宋体" w:cs="Times New Roman"/>
                <w:sz w:val="28"/>
                <w:szCs w:val="28"/>
              </w:rPr>
            </w:pPr>
          </w:p>
        </w:tc>
        <w:tc>
          <w:tcPr>
            <w:tcW w:w="2473" w:type="dxa"/>
            <w:noWrap w:val="0"/>
            <w:vAlign w:val="top"/>
          </w:tcPr>
          <w:p>
            <w:pPr>
              <w:rPr>
                <w:rFonts w:hint="eastAsia" w:ascii="宋体" w:hAnsi="宋体" w:eastAsia="宋体" w:cs="Times New Roman"/>
                <w:sz w:val="28"/>
                <w:szCs w:val="28"/>
              </w:rPr>
            </w:pPr>
          </w:p>
        </w:tc>
        <w:tc>
          <w:tcPr>
            <w:tcW w:w="1412" w:type="dxa"/>
            <w:noWrap w:val="0"/>
            <w:vAlign w:val="top"/>
          </w:tcPr>
          <w:p>
            <w:pPr>
              <w:rPr>
                <w:rFonts w:hint="eastAsia" w:ascii="宋体" w:hAnsi="宋体" w:eastAsia="宋体" w:cs="Times New Roman"/>
                <w:sz w:val="28"/>
                <w:szCs w:val="28"/>
              </w:rPr>
            </w:pPr>
          </w:p>
        </w:tc>
        <w:tc>
          <w:tcPr>
            <w:tcW w:w="1260" w:type="dxa"/>
            <w:noWrap w:val="0"/>
            <w:vAlign w:val="top"/>
          </w:tcPr>
          <w:p>
            <w:pPr>
              <w:rPr>
                <w:rFonts w:hint="eastAsia" w:ascii="宋体" w:hAnsi="宋体" w:eastAsia="宋体" w:cs="Times New Roman"/>
                <w:sz w:val="28"/>
                <w:szCs w:val="28"/>
              </w:rPr>
            </w:pPr>
          </w:p>
        </w:tc>
        <w:tc>
          <w:tcPr>
            <w:tcW w:w="840" w:type="dxa"/>
            <w:noWrap w:val="0"/>
            <w:vAlign w:val="top"/>
          </w:tcPr>
          <w:p>
            <w:pPr>
              <w:rPr>
                <w:rFonts w:hint="eastAsia" w:ascii="宋体" w:hAnsi="宋体" w:eastAsia="宋体" w:cs="Times New Roman"/>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8" w:type="dxa"/>
            <w:noWrap w:val="0"/>
            <w:vAlign w:val="top"/>
          </w:tcPr>
          <w:p>
            <w:pPr>
              <w:rPr>
                <w:rFonts w:hint="eastAsia" w:ascii="宋体" w:hAnsi="宋体" w:eastAsia="宋体" w:cs="Times New Roman"/>
                <w:sz w:val="28"/>
                <w:szCs w:val="28"/>
              </w:rPr>
            </w:pPr>
          </w:p>
        </w:tc>
        <w:tc>
          <w:tcPr>
            <w:tcW w:w="1050" w:type="dxa"/>
            <w:noWrap w:val="0"/>
            <w:vAlign w:val="top"/>
          </w:tcPr>
          <w:p>
            <w:pPr>
              <w:rPr>
                <w:rFonts w:hint="eastAsia" w:ascii="宋体" w:hAnsi="宋体" w:eastAsia="宋体" w:cs="Times New Roman"/>
                <w:sz w:val="28"/>
                <w:szCs w:val="28"/>
              </w:rPr>
            </w:pPr>
          </w:p>
        </w:tc>
        <w:tc>
          <w:tcPr>
            <w:tcW w:w="1155" w:type="dxa"/>
            <w:noWrap w:val="0"/>
            <w:vAlign w:val="top"/>
          </w:tcPr>
          <w:p>
            <w:pPr>
              <w:rPr>
                <w:rFonts w:hint="eastAsia" w:ascii="宋体" w:hAnsi="宋体" w:eastAsia="宋体" w:cs="Times New Roman"/>
                <w:sz w:val="28"/>
                <w:szCs w:val="28"/>
              </w:rPr>
            </w:pPr>
          </w:p>
        </w:tc>
        <w:tc>
          <w:tcPr>
            <w:tcW w:w="1260" w:type="dxa"/>
            <w:noWrap w:val="0"/>
            <w:vAlign w:val="top"/>
          </w:tcPr>
          <w:p>
            <w:pPr>
              <w:rPr>
                <w:rFonts w:hint="eastAsia" w:ascii="宋体" w:hAnsi="宋体" w:eastAsia="宋体" w:cs="Times New Roman"/>
                <w:sz w:val="28"/>
                <w:szCs w:val="28"/>
              </w:rPr>
            </w:pPr>
          </w:p>
        </w:tc>
        <w:tc>
          <w:tcPr>
            <w:tcW w:w="2625" w:type="dxa"/>
            <w:noWrap w:val="0"/>
            <w:vAlign w:val="top"/>
          </w:tcPr>
          <w:p>
            <w:pPr>
              <w:rPr>
                <w:rFonts w:hint="eastAsia" w:ascii="宋体" w:hAnsi="宋体" w:eastAsia="宋体" w:cs="Times New Roman"/>
                <w:sz w:val="28"/>
                <w:szCs w:val="28"/>
              </w:rPr>
            </w:pPr>
          </w:p>
        </w:tc>
        <w:tc>
          <w:tcPr>
            <w:tcW w:w="1365" w:type="dxa"/>
            <w:noWrap w:val="0"/>
            <w:vAlign w:val="top"/>
          </w:tcPr>
          <w:p>
            <w:pPr>
              <w:rPr>
                <w:rFonts w:hint="eastAsia" w:ascii="宋体" w:hAnsi="宋体" w:eastAsia="宋体" w:cs="Times New Roman"/>
                <w:sz w:val="28"/>
                <w:szCs w:val="28"/>
              </w:rPr>
            </w:pPr>
          </w:p>
        </w:tc>
        <w:tc>
          <w:tcPr>
            <w:tcW w:w="2473" w:type="dxa"/>
            <w:noWrap w:val="0"/>
            <w:vAlign w:val="top"/>
          </w:tcPr>
          <w:p>
            <w:pPr>
              <w:rPr>
                <w:rFonts w:hint="eastAsia" w:ascii="宋体" w:hAnsi="宋体" w:eastAsia="宋体" w:cs="Times New Roman"/>
                <w:sz w:val="28"/>
                <w:szCs w:val="28"/>
              </w:rPr>
            </w:pPr>
          </w:p>
        </w:tc>
        <w:tc>
          <w:tcPr>
            <w:tcW w:w="1412" w:type="dxa"/>
            <w:noWrap w:val="0"/>
            <w:vAlign w:val="top"/>
          </w:tcPr>
          <w:p>
            <w:pPr>
              <w:rPr>
                <w:rFonts w:hint="eastAsia" w:ascii="宋体" w:hAnsi="宋体" w:eastAsia="宋体" w:cs="Times New Roman"/>
                <w:sz w:val="28"/>
                <w:szCs w:val="28"/>
              </w:rPr>
            </w:pPr>
          </w:p>
        </w:tc>
        <w:tc>
          <w:tcPr>
            <w:tcW w:w="1260" w:type="dxa"/>
            <w:noWrap w:val="0"/>
            <w:vAlign w:val="top"/>
          </w:tcPr>
          <w:p>
            <w:pPr>
              <w:rPr>
                <w:rFonts w:hint="eastAsia" w:ascii="宋体" w:hAnsi="宋体" w:eastAsia="宋体" w:cs="Times New Roman"/>
                <w:sz w:val="28"/>
                <w:szCs w:val="28"/>
              </w:rPr>
            </w:pPr>
          </w:p>
        </w:tc>
        <w:tc>
          <w:tcPr>
            <w:tcW w:w="840" w:type="dxa"/>
            <w:noWrap w:val="0"/>
            <w:vAlign w:val="top"/>
          </w:tcPr>
          <w:p>
            <w:pPr>
              <w:rPr>
                <w:rFonts w:hint="eastAsia" w:ascii="宋体" w:hAnsi="宋体" w:eastAsia="宋体" w:cs="Times New Roman"/>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8" w:type="dxa"/>
            <w:noWrap w:val="0"/>
            <w:vAlign w:val="top"/>
          </w:tcPr>
          <w:p>
            <w:pPr>
              <w:rPr>
                <w:rFonts w:hint="eastAsia" w:ascii="宋体" w:hAnsi="宋体" w:eastAsia="宋体" w:cs="Times New Roman"/>
                <w:sz w:val="28"/>
                <w:szCs w:val="28"/>
              </w:rPr>
            </w:pPr>
          </w:p>
        </w:tc>
        <w:tc>
          <w:tcPr>
            <w:tcW w:w="1050" w:type="dxa"/>
            <w:noWrap w:val="0"/>
            <w:vAlign w:val="top"/>
          </w:tcPr>
          <w:p>
            <w:pPr>
              <w:rPr>
                <w:rFonts w:hint="eastAsia" w:ascii="宋体" w:hAnsi="宋体" w:eastAsia="宋体" w:cs="Times New Roman"/>
                <w:sz w:val="28"/>
                <w:szCs w:val="28"/>
              </w:rPr>
            </w:pPr>
          </w:p>
        </w:tc>
        <w:tc>
          <w:tcPr>
            <w:tcW w:w="1155" w:type="dxa"/>
            <w:noWrap w:val="0"/>
            <w:vAlign w:val="top"/>
          </w:tcPr>
          <w:p>
            <w:pPr>
              <w:rPr>
                <w:rFonts w:hint="eastAsia" w:ascii="宋体" w:hAnsi="宋体" w:eastAsia="宋体" w:cs="Times New Roman"/>
                <w:sz w:val="28"/>
                <w:szCs w:val="28"/>
              </w:rPr>
            </w:pPr>
          </w:p>
        </w:tc>
        <w:tc>
          <w:tcPr>
            <w:tcW w:w="1260" w:type="dxa"/>
            <w:noWrap w:val="0"/>
            <w:vAlign w:val="top"/>
          </w:tcPr>
          <w:p>
            <w:pPr>
              <w:rPr>
                <w:rFonts w:hint="eastAsia" w:ascii="宋体" w:hAnsi="宋体" w:eastAsia="宋体" w:cs="Times New Roman"/>
                <w:sz w:val="28"/>
                <w:szCs w:val="28"/>
              </w:rPr>
            </w:pPr>
          </w:p>
        </w:tc>
        <w:tc>
          <w:tcPr>
            <w:tcW w:w="2625" w:type="dxa"/>
            <w:noWrap w:val="0"/>
            <w:vAlign w:val="top"/>
          </w:tcPr>
          <w:p>
            <w:pPr>
              <w:rPr>
                <w:rFonts w:hint="eastAsia" w:ascii="宋体" w:hAnsi="宋体" w:eastAsia="宋体" w:cs="Times New Roman"/>
                <w:sz w:val="28"/>
                <w:szCs w:val="28"/>
              </w:rPr>
            </w:pPr>
          </w:p>
        </w:tc>
        <w:tc>
          <w:tcPr>
            <w:tcW w:w="1365" w:type="dxa"/>
            <w:noWrap w:val="0"/>
            <w:vAlign w:val="top"/>
          </w:tcPr>
          <w:p>
            <w:pPr>
              <w:rPr>
                <w:rFonts w:hint="eastAsia" w:ascii="宋体" w:hAnsi="宋体" w:eastAsia="宋体" w:cs="Times New Roman"/>
                <w:sz w:val="28"/>
                <w:szCs w:val="28"/>
              </w:rPr>
            </w:pPr>
          </w:p>
        </w:tc>
        <w:tc>
          <w:tcPr>
            <w:tcW w:w="2473" w:type="dxa"/>
            <w:noWrap w:val="0"/>
            <w:vAlign w:val="top"/>
          </w:tcPr>
          <w:p>
            <w:pPr>
              <w:rPr>
                <w:rFonts w:hint="eastAsia" w:ascii="宋体" w:hAnsi="宋体" w:eastAsia="宋体" w:cs="Times New Roman"/>
                <w:sz w:val="28"/>
                <w:szCs w:val="28"/>
              </w:rPr>
            </w:pPr>
          </w:p>
        </w:tc>
        <w:tc>
          <w:tcPr>
            <w:tcW w:w="1412" w:type="dxa"/>
            <w:noWrap w:val="0"/>
            <w:vAlign w:val="top"/>
          </w:tcPr>
          <w:p>
            <w:pPr>
              <w:rPr>
                <w:rFonts w:hint="eastAsia" w:ascii="宋体" w:hAnsi="宋体" w:eastAsia="宋体" w:cs="Times New Roman"/>
                <w:sz w:val="28"/>
                <w:szCs w:val="28"/>
              </w:rPr>
            </w:pPr>
          </w:p>
        </w:tc>
        <w:tc>
          <w:tcPr>
            <w:tcW w:w="1260" w:type="dxa"/>
            <w:noWrap w:val="0"/>
            <w:vAlign w:val="top"/>
          </w:tcPr>
          <w:p>
            <w:pPr>
              <w:rPr>
                <w:rFonts w:hint="eastAsia" w:ascii="宋体" w:hAnsi="宋体" w:eastAsia="宋体" w:cs="Times New Roman"/>
                <w:sz w:val="28"/>
                <w:szCs w:val="28"/>
              </w:rPr>
            </w:pPr>
          </w:p>
        </w:tc>
        <w:tc>
          <w:tcPr>
            <w:tcW w:w="840" w:type="dxa"/>
            <w:noWrap w:val="0"/>
            <w:vAlign w:val="top"/>
          </w:tcPr>
          <w:p>
            <w:pPr>
              <w:rPr>
                <w:rFonts w:hint="eastAsia" w:ascii="宋体" w:hAnsi="宋体" w:eastAsia="宋体" w:cs="Times New Roman"/>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8" w:type="dxa"/>
            <w:noWrap w:val="0"/>
            <w:vAlign w:val="top"/>
          </w:tcPr>
          <w:p>
            <w:pPr>
              <w:rPr>
                <w:rFonts w:hint="eastAsia" w:ascii="宋体" w:hAnsi="宋体" w:eastAsia="宋体" w:cs="Times New Roman"/>
                <w:sz w:val="28"/>
                <w:szCs w:val="28"/>
              </w:rPr>
            </w:pPr>
          </w:p>
        </w:tc>
        <w:tc>
          <w:tcPr>
            <w:tcW w:w="1050" w:type="dxa"/>
            <w:noWrap w:val="0"/>
            <w:vAlign w:val="top"/>
          </w:tcPr>
          <w:p>
            <w:pPr>
              <w:rPr>
                <w:rFonts w:hint="eastAsia" w:ascii="宋体" w:hAnsi="宋体" w:eastAsia="宋体" w:cs="Times New Roman"/>
                <w:sz w:val="28"/>
                <w:szCs w:val="28"/>
              </w:rPr>
            </w:pPr>
          </w:p>
        </w:tc>
        <w:tc>
          <w:tcPr>
            <w:tcW w:w="1155" w:type="dxa"/>
            <w:noWrap w:val="0"/>
            <w:vAlign w:val="top"/>
          </w:tcPr>
          <w:p>
            <w:pPr>
              <w:rPr>
                <w:rFonts w:hint="eastAsia" w:ascii="宋体" w:hAnsi="宋体" w:eastAsia="宋体" w:cs="Times New Roman"/>
                <w:sz w:val="28"/>
                <w:szCs w:val="28"/>
              </w:rPr>
            </w:pPr>
          </w:p>
        </w:tc>
        <w:tc>
          <w:tcPr>
            <w:tcW w:w="1260" w:type="dxa"/>
            <w:noWrap w:val="0"/>
            <w:vAlign w:val="top"/>
          </w:tcPr>
          <w:p>
            <w:pPr>
              <w:rPr>
                <w:rFonts w:hint="eastAsia" w:ascii="宋体" w:hAnsi="宋体" w:eastAsia="宋体" w:cs="Times New Roman"/>
                <w:sz w:val="28"/>
                <w:szCs w:val="28"/>
              </w:rPr>
            </w:pPr>
          </w:p>
        </w:tc>
        <w:tc>
          <w:tcPr>
            <w:tcW w:w="2625" w:type="dxa"/>
            <w:noWrap w:val="0"/>
            <w:vAlign w:val="top"/>
          </w:tcPr>
          <w:p>
            <w:pPr>
              <w:rPr>
                <w:rFonts w:hint="eastAsia" w:ascii="宋体" w:hAnsi="宋体" w:eastAsia="宋体" w:cs="Times New Roman"/>
                <w:sz w:val="28"/>
                <w:szCs w:val="28"/>
              </w:rPr>
            </w:pPr>
          </w:p>
        </w:tc>
        <w:tc>
          <w:tcPr>
            <w:tcW w:w="1365" w:type="dxa"/>
            <w:noWrap w:val="0"/>
            <w:vAlign w:val="top"/>
          </w:tcPr>
          <w:p>
            <w:pPr>
              <w:rPr>
                <w:rFonts w:hint="eastAsia" w:ascii="宋体" w:hAnsi="宋体" w:eastAsia="宋体" w:cs="Times New Roman"/>
                <w:sz w:val="28"/>
                <w:szCs w:val="28"/>
              </w:rPr>
            </w:pPr>
          </w:p>
        </w:tc>
        <w:tc>
          <w:tcPr>
            <w:tcW w:w="2473" w:type="dxa"/>
            <w:noWrap w:val="0"/>
            <w:vAlign w:val="top"/>
          </w:tcPr>
          <w:p>
            <w:pPr>
              <w:rPr>
                <w:rFonts w:hint="eastAsia" w:ascii="宋体" w:hAnsi="宋体" w:eastAsia="宋体" w:cs="Times New Roman"/>
                <w:sz w:val="28"/>
                <w:szCs w:val="28"/>
              </w:rPr>
            </w:pPr>
          </w:p>
        </w:tc>
        <w:tc>
          <w:tcPr>
            <w:tcW w:w="1412" w:type="dxa"/>
            <w:noWrap w:val="0"/>
            <w:vAlign w:val="top"/>
          </w:tcPr>
          <w:p>
            <w:pPr>
              <w:rPr>
                <w:rFonts w:hint="eastAsia" w:ascii="宋体" w:hAnsi="宋体" w:eastAsia="宋体" w:cs="Times New Roman"/>
                <w:sz w:val="28"/>
                <w:szCs w:val="28"/>
              </w:rPr>
            </w:pPr>
          </w:p>
        </w:tc>
        <w:tc>
          <w:tcPr>
            <w:tcW w:w="1260" w:type="dxa"/>
            <w:noWrap w:val="0"/>
            <w:vAlign w:val="top"/>
          </w:tcPr>
          <w:p>
            <w:pPr>
              <w:rPr>
                <w:rFonts w:hint="eastAsia" w:ascii="宋体" w:hAnsi="宋体" w:eastAsia="宋体" w:cs="Times New Roman"/>
                <w:sz w:val="28"/>
                <w:szCs w:val="28"/>
              </w:rPr>
            </w:pPr>
          </w:p>
        </w:tc>
        <w:tc>
          <w:tcPr>
            <w:tcW w:w="840" w:type="dxa"/>
            <w:noWrap w:val="0"/>
            <w:vAlign w:val="top"/>
          </w:tcPr>
          <w:p>
            <w:pPr>
              <w:rPr>
                <w:rFonts w:hint="eastAsia" w:ascii="宋体" w:hAnsi="宋体" w:eastAsia="宋体" w:cs="Times New Roman"/>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8" w:type="dxa"/>
            <w:noWrap w:val="0"/>
            <w:vAlign w:val="top"/>
          </w:tcPr>
          <w:p>
            <w:pPr>
              <w:rPr>
                <w:rFonts w:hint="eastAsia" w:ascii="宋体" w:hAnsi="宋体" w:eastAsia="宋体" w:cs="Times New Roman"/>
                <w:sz w:val="28"/>
                <w:szCs w:val="28"/>
              </w:rPr>
            </w:pPr>
          </w:p>
        </w:tc>
        <w:tc>
          <w:tcPr>
            <w:tcW w:w="1050" w:type="dxa"/>
            <w:noWrap w:val="0"/>
            <w:vAlign w:val="top"/>
          </w:tcPr>
          <w:p>
            <w:pPr>
              <w:rPr>
                <w:rFonts w:hint="eastAsia" w:ascii="宋体" w:hAnsi="宋体" w:eastAsia="宋体" w:cs="Times New Roman"/>
                <w:sz w:val="28"/>
                <w:szCs w:val="28"/>
              </w:rPr>
            </w:pPr>
          </w:p>
        </w:tc>
        <w:tc>
          <w:tcPr>
            <w:tcW w:w="1155" w:type="dxa"/>
            <w:noWrap w:val="0"/>
            <w:vAlign w:val="top"/>
          </w:tcPr>
          <w:p>
            <w:pPr>
              <w:rPr>
                <w:rFonts w:hint="eastAsia" w:ascii="宋体" w:hAnsi="宋体" w:eastAsia="宋体" w:cs="Times New Roman"/>
                <w:sz w:val="28"/>
                <w:szCs w:val="28"/>
              </w:rPr>
            </w:pPr>
          </w:p>
        </w:tc>
        <w:tc>
          <w:tcPr>
            <w:tcW w:w="1260" w:type="dxa"/>
            <w:noWrap w:val="0"/>
            <w:vAlign w:val="top"/>
          </w:tcPr>
          <w:p>
            <w:pPr>
              <w:rPr>
                <w:rFonts w:hint="eastAsia" w:ascii="宋体" w:hAnsi="宋体" w:eastAsia="宋体" w:cs="Times New Roman"/>
                <w:sz w:val="28"/>
                <w:szCs w:val="28"/>
              </w:rPr>
            </w:pPr>
          </w:p>
        </w:tc>
        <w:tc>
          <w:tcPr>
            <w:tcW w:w="2625" w:type="dxa"/>
            <w:noWrap w:val="0"/>
            <w:vAlign w:val="top"/>
          </w:tcPr>
          <w:p>
            <w:pPr>
              <w:rPr>
                <w:rFonts w:hint="eastAsia" w:ascii="宋体" w:hAnsi="宋体" w:eastAsia="宋体" w:cs="Times New Roman"/>
                <w:sz w:val="28"/>
                <w:szCs w:val="28"/>
              </w:rPr>
            </w:pPr>
          </w:p>
        </w:tc>
        <w:tc>
          <w:tcPr>
            <w:tcW w:w="1365" w:type="dxa"/>
            <w:noWrap w:val="0"/>
            <w:vAlign w:val="top"/>
          </w:tcPr>
          <w:p>
            <w:pPr>
              <w:rPr>
                <w:rFonts w:hint="eastAsia" w:ascii="宋体" w:hAnsi="宋体" w:eastAsia="宋体" w:cs="Times New Roman"/>
                <w:sz w:val="28"/>
                <w:szCs w:val="28"/>
              </w:rPr>
            </w:pPr>
          </w:p>
        </w:tc>
        <w:tc>
          <w:tcPr>
            <w:tcW w:w="2473" w:type="dxa"/>
            <w:noWrap w:val="0"/>
            <w:vAlign w:val="top"/>
          </w:tcPr>
          <w:p>
            <w:pPr>
              <w:rPr>
                <w:rFonts w:hint="eastAsia" w:ascii="宋体" w:hAnsi="宋体" w:eastAsia="宋体" w:cs="Times New Roman"/>
                <w:sz w:val="28"/>
                <w:szCs w:val="28"/>
              </w:rPr>
            </w:pPr>
          </w:p>
        </w:tc>
        <w:tc>
          <w:tcPr>
            <w:tcW w:w="1412" w:type="dxa"/>
            <w:noWrap w:val="0"/>
            <w:vAlign w:val="top"/>
          </w:tcPr>
          <w:p>
            <w:pPr>
              <w:rPr>
                <w:rFonts w:hint="eastAsia" w:ascii="宋体" w:hAnsi="宋体" w:eastAsia="宋体" w:cs="Times New Roman"/>
                <w:sz w:val="28"/>
                <w:szCs w:val="28"/>
              </w:rPr>
            </w:pPr>
          </w:p>
        </w:tc>
        <w:tc>
          <w:tcPr>
            <w:tcW w:w="1260" w:type="dxa"/>
            <w:noWrap w:val="0"/>
            <w:vAlign w:val="top"/>
          </w:tcPr>
          <w:p>
            <w:pPr>
              <w:rPr>
                <w:rFonts w:hint="eastAsia" w:ascii="宋体" w:hAnsi="宋体" w:eastAsia="宋体" w:cs="Times New Roman"/>
                <w:sz w:val="28"/>
                <w:szCs w:val="28"/>
              </w:rPr>
            </w:pPr>
          </w:p>
        </w:tc>
        <w:tc>
          <w:tcPr>
            <w:tcW w:w="840" w:type="dxa"/>
            <w:noWrap w:val="0"/>
            <w:vAlign w:val="top"/>
          </w:tcPr>
          <w:p>
            <w:pPr>
              <w:rPr>
                <w:rFonts w:hint="eastAsia" w:ascii="宋体" w:hAnsi="宋体" w:eastAsia="宋体" w:cs="Times New Roman"/>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8" w:type="dxa"/>
            <w:noWrap w:val="0"/>
            <w:vAlign w:val="top"/>
          </w:tcPr>
          <w:p>
            <w:pPr>
              <w:rPr>
                <w:rFonts w:hint="eastAsia" w:ascii="宋体" w:hAnsi="宋体" w:eastAsia="宋体" w:cs="Times New Roman"/>
                <w:sz w:val="28"/>
                <w:szCs w:val="28"/>
              </w:rPr>
            </w:pPr>
          </w:p>
        </w:tc>
        <w:tc>
          <w:tcPr>
            <w:tcW w:w="1050" w:type="dxa"/>
            <w:noWrap w:val="0"/>
            <w:vAlign w:val="top"/>
          </w:tcPr>
          <w:p>
            <w:pPr>
              <w:rPr>
                <w:rFonts w:hint="eastAsia" w:ascii="宋体" w:hAnsi="宋体" w:eastAsia="宋体" w:cs="Times New Roman"/>
                <w:sz w:val="28"/>
                <w:szCs w:val="28"/>
              </w:rPr>
            </w:pPr>
          </w:p>
        </w:tc>
        <w:tc>
          <w:tcPr>
            <w:tcW w:w="1155" w:type="dxa"/>
            <w:noWrap w:val="0"/>
            <w:vAlign w:val="top"/>
          </w:tcPr>
          <w:p>
            <w:pPr>
              <w:rPr>
                <w:rFonts w:hint="eastAsia" w:ascii="宋体" w:hAnsi="宋体" w:eastAsia="宋体" w:cs="Times New Roman"/>
                <w:sz w:val="28"/>
                <w:szCs w:val="28"/>
              </w:rPr>
            </w:pPr>
          </w:p>
        </w:tc>
        <w:tc>
          <w:tcPr>
            <w:tcW w:w="1260" w:type="dxa"/>
            <w:noWrap w:val="0"/>
            <w:vAlign w:val="top"/>
          </w:tcPr>
          <w:p>
            <w:pPr>
              <w:rPr>
                <w:rFonts w:hint="eastAsia" w:ascii="宋体" w:hAnsi="宋体" w:eastAsia="宋体" w:cs="Times New Roman"/>
                <w:sz w:val="28"/>
                <w:szCs w:val="28"/>
              </w:rPr>
            </w:pPr>
          </w:p>
        </w:tc>
        <w:tc>
          <w:tcPr>
            <w:tcW w:w="2625" w:type="dxa"/>
            <w:noWrap w:val="0"/>
            <w:vAlign w:val="top"/>
          </w:tcPr>
          <w:p>
            <w:pPr>
              <w:rPr>
                <w:rFonts w:hint="eastAsia" w:ascii="宋体" w:hAnsi="宋体" w:eastAsia="宋体" w:cs="Times New Roman"/>
                <w:sz w:val="28"/>
                <w:szCs w:val="28"/>
              </w:rPr>
            </w:pPr>
          </w:p>
        </w:tc>
        <w:tc>
          <w:tcPr>
            <w:tcW w:w="1365" w:type="dxa"/>
            <w:noWrap w:val="0"/>
            <w:vAlign w:val="top"/>
          </w:tcPr>
          <w:p>
            <w:pPr>
              <w:rPr>
                <w:rFonts w:hint="eastAsia" w:ascii="宋体" w:hAnsi="宋体" w:eastAsia="宋体" w:cs="Times New Roman"/>
                <w:sz w:val="28"/>
                <w:szCs w:val="28"/>
              </w:rPr>
            </w:pPr>
          </w:p>
        </w:tc>
        <w:tc>
          <w:tcPr>
            <w:tcW w:w="2473" w:type="dxa"/>
            <w:noWrap w:val="0"/>
            <w:vAlign w:val="top"/>
          </w:tcPr>
          <w:p>
            <w:pPr>
              <w:rPr>
                <w:rFonts w:hint="eastAsia" w:ascii="宋体" w:hAnsi="宋体" w:eastAsia="宋体" w:cs="Times New Roman"/>
                <w:sz w:val="28"/>
                <w:szCs w:val="28"/>
              </w:rPr>
            </w:pPr>
          </w:p>
        </w:tc>
        <w:tc>
          <w:tcPr>
            <w:tcW w:w="1412" w:type="dxa"/>
            <w:noWrap w:val="0"/>
            <w:vAlign w:val="top"/>
          </w:tcPr>
          <w:p>
            <w:pPr>
              <w:rPr>
                <w:rFonts w:hint="eastAsia" w:ascii="宋体" w:hAnsi="宋体" w:eastAsia="宋体" w:cs="Times New Roman"/>
                <w:sz w:val="28"/>
                <w:szCs w:val="28"/>
              </w:rPr>
            </w:pPr>
          </w:p>
        </w:tc>
        <w:tc>
          <w:tcPr>
            <w:tcW w:w="1260" w:type="dxa"/>
            <w:noWrap w:val="0"/>
            <w:vAlign w:val="top"/>
          </w:tcPr>
          <w:p>
            <w:pPr>
              <w:rPr>
                <w:rFonts w:hint="eastAsia" w:ascii="宋体" w:hAnsi="宋体" w:eastAsia="宋体" w:cs="Times New Roman"/>
                <w:sz w:val="28"/>
                <w:szCs w:val="28"/>
              </w:rPr>
            </w:pPr>
          </w:p>
        </w:tc>
        <w:tc>
          <w:tcPr>
            <w:tcW w:w="840" w:type="dxa"/>
            <w:noWrap w:val="0"/>
            <w:vAlign w:val="top"/>
          </w:tcPr>
          <w:p>
            <w:pPr>
              <w:rPr>
                <w:rFonts w:hint="eastAsia" w:ascii="宋体" w:hAnsi="宋体" w:eastAsia="宋体" w:cs="Times New Roman"/>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8" w:type="dxa"/>
            <w:noWrap w:val="0"/>
            <w:vAlign w:val="top"/>
          </w:tcPr>
          <w:p>
            <w:pPr>
              <w:rPr>
                <w:rFonts w:hint="eastAsia" w:ascii="宋体" w:hAnsi="宋体" w:eastAsia="宋体" w:cs="Times New Roman"/>
                <w:sz w:val="28"/>
                <w:szCs w:val="28"/>
              </w:rPr>
            </w:pPr>
          </w:p>
        </w:tc>
        <w:tc>
          <w:tcPr>
            <w:tcW w:w="1050" w:type="dxa"/>
            <w:noWrap w:val="0"/>
            <w:vAlign w:val="top"/>
          </w:tcPr>
          <w:p>
            <w:pPr>
              <w:rPr>
                <w:rFonts w:hint="eastAsia" w:ascii="宋体" w:hAnsi="宋体" w:eastAsia="宋体" w:cs="Times New Roman"/>
                <w:sz w:val="28"/>
                <w:szCs w:val="28"/>
              </w:rPr>
            </w:pPr>
          </w:p>
        </w:tc>
        <w:tc>
          <w:tcPr>
            <w:tcW w:w="1155" w:type="dxa"/>
            <w:noWrap w:val="0"/>
            <w:vAlign w:val="top"/>
          </w:tcPr>
          <w:p>
            <w:pPr>
              <w:rPr>
                <w:rFonts w:hint="eastAsia" w:ascii="宋体" w:hAnsi="宋体" w:eastAsia="宋体" w:cs="Times New Roman"/>
                <w:sz w:val="28"/>
                <w:szCs w:val="28"/>
              </w:rPr>
            </w:pPr>
          </w:p>
        </w:tc>
        <w:tc>
          <w:tcPr>
            <w:tcW w:w="1260" w:type="dxa"/>
            <w:noWrap w:val="0"/>
            <w:vAlign w:val="top"/>
          </w:tcPr>
          <w:p>
            <w:pPr>
              <w:rPr>
                <w:rFonts w:hint="eastAsia" w:ascii="宋体" w:hAnsi="宋体" w:eastAsia="宋体" w:cs="Times New Roman"/>
                <w:sz w:val="28"/>
                <w:szCs w:val="28"/>
              </w:rPr>
            </w:pPr>
          </w:p>
        </w:tc>
        <w:tc>
          <w:tcPr>
            <w:tcW w:w="2625" w:type="dxa"/>
            <w:noWrap w:val="0"/>
            <w:vAlign w:val="top"/>
          </w:tcPr>
          <w:p>
            <w:pPr>
              <w:rPr>
                <w:rFonts w:hint="eastAsia" w:ascii="宋体" w:hAnsi="宋体" w:eastAsia="宋体" w:cs="Times New Roman"/>
                <w:sz w:val="28"/>
                <w:szCs w:val="28"/>
              </w:rPr>
            </w:pPr>
          </w:p>
        </w:tc>
        <w:tc>
          <w:tcPr>
            <w:tcW w:w="1365" w:type="dxa"/>
            <w:noWrap w:val="0"/>
            <w:vAlign w:val="top"/>
          </w:tcPr>
          <w:p>
            <w:pPr>
              <w:rPr>
                <w:rFonts w:hint="eastAsia" w:ascii="宋体" w:hAnsi="宋体" w:eastAsia="宋体" w:cs="Times New Roman"/>
                <w:sz w:val="28"/>
                <w:szCs w:val="28"/>
              </w:rPr>
            </w:pPr>
          </w:p>
        </w:tc>
        <w:tc>
          <w:tcPr>
            <w:tcW w:w="2473" w:type="dxa"/>
            <w:noWrap w:val="0"/>
            <w:vAlign w:val="top"/>
          </w:tcPr>
          <w:p>
            <w:pPr>
              <w:rPr>
                <w:rFonts w:hint="eastAsia" w:ascii="宋体" w:hAnsi="宋体" w:eastAsia="宋体" w:cs="Times New Roman"/>
                <w:sz w:val="28"/>
                <w:szCs w:val="28"/>
              </w:rPr>
            </w:pPr>
          </w:p>
        </w:tc>
        <w:tc>
          <w:tcPr>
            <w:tcW w:w="1412" w:type="dxa"/>
            <w:noWrap w:val="0"/>
            <w:vAlign w:val="top"/>
          </w:tcPr>
          <w:p>
            <w:pPr>
              <w:rPr>
                <w:rFonts w:hint="eastAsia" w:ascii="宋体" w:hAnsi="宋体" w:eastAsia="宋体" w:cs="Times New Roman"/>
                <w:sz w:val="28"/>
                <w:szCs w:val="28"/>
              </w:rPr>
            </w:pPr>
          </w:p>
        </w:tc>
        <w:tc>
          <w:tcPr>
            <w:tcW w:w="1260" w:type="dxa"/>
            <w:noWrap w:val="0"/>
            <w:vAlign w:val="top"/>
          </w:tcPr>
          <w:p>
            <w:pPr>
              <w:rPr>
                <w:rFonts w:hint="eastAsia" w:ascii="宋体" w:hAnsi="宋体" w:eastAsia="宋体" w:cs="Times New Roman"/>
                <w:sz w:val="28"/>
                <w:szCs w:val="28"/>
              </w:rPr>
            </w:pPr>
          </w:p>
        </w:tc>
        <w:tc>
          <w:tcPr>
            <w:tcW w:w="840" w:type="dxa"/>
            <w:noWrap w:val="0"/>
            <w:vAlign w:val="top"/>
          </w:tcPr>
          <w:p>
            <w:pPr>
              <w:rPr>
                <w:rFonts w:hint="eastAsia" w:ascii="宋体" w:hAnsi="宋体" w:eastAsia="宋体" w:cs="Times New Roman"/>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8" w:type="dxa"/>
            <w:noWrap w:val="0"/>
            <w:vAlign w:val="top"/>
          </w:tcPr>
          <w:p>
            <w:pPr>
              <w:rPr>
                <w:rFonts w:hint="eastAsia" w:ascii="宋体" w:hAnsi="宋体" w:eastAsia="宋体" w:cs="Times New Roman"/>
                <w:sz w:val="28"/>
                <w:szCs w:val="28"/>
              </w:rPr>
            </w:pPr>
          </w:p>
        </w:tc>
        <w:tc>
          <w:tcPr>
            <w:tcW w:w="1050" w:type="dxa"/>
            <w:noWrap w:val="0"/>
            <w:vAlign w:val="top"/>
          </w:tcPr>
          <w:p>
            <w:pPr>
              <w:rPr>
                <w:rFonts w:hint="eastAsia" w:ascii="宋体" w:hAnsi="宋体" w:eastAsia="宋体" w:cs="Times New Roman"/>
                <w:sz w:val="28"/>
                <w:szCs w:val="28"/>
              </w:rPr>
            </w:pPr>
          </w:p>
        </w:tc>
        <w:tc>
          <w:tcPr>
            <w:tcW w:w="1155" w:type="dxa"/>
            <w:noWrap w:val="0"/>
            <w:vAlign w:val="top"/>
          </w:tcPr>
          <w:p>
            <w:pPr>
              <w:rPr>
                <w:rFonts w:hint="eastAsia" w:ascii="宋体" w:hAnsi="宋体" w:eastAsia="宋体" w:cs="Times New Roman"/>
                <w:sz w:val="28"/>
                <w:szCs w:val="28"/>
              </w:rPr>
            </w:pPr>
          </w:p>
        </w:tc>
        <w:tc>
          <w:tcPr>
            <w:tcW w:w="1260" w:type="dxa"/>
            <w:noWrap w:val="0"/>
            <w:vAlign w:val="top"/>
          </w:tcPr>
          <w:p>
            <w:pPr>
              <w:rPr>
                <w:rFonts w:hint="eastAsia" w:ascii="宋体" w:hAnsi="宋体" w:eastAsia="宋体" w:cs="Times New Roman"/>
                <w:sz w:val="28"/>
                <w:szCs w:val="28"/>
              </w:rPr>
            </w:pPr>
          </w:p>
        </w:tc>
        <w:tc>
          <w:tcPr>
            <w:tcW w:w="2625" w:type="dxa"/>
            <w:noWrap w:val="0"/>
            <w:vAlign w:val="top"/>
          </w:tcPr>
          <w:p>
            <w:pPr>
              <w:rPr>
                <w:rFonts w:hint="eastAsia" w:ascii="宋体" w:hAnsi="宋体" w:eastAsia="宋体" w:cs="Times New Roman"/>
                <w:sz w:val="28"/>
                <w:szCs w:val="28"/>
              </w:rPr>
            </w:pPr>
          </w:p>
        </w:tc>
        <w:tc>
          <w:tcPr>
            <w:tcW w:w="1365" w:type="dxa"/>
            <w:noWrap w:val="0"/>
            <w:vAlign w:val="top"/>
          </w:tcPr>
          <w:p>
            <w:pPr>
              <w:rPr>
                <w:rFonts w:hint="eastAsia" w:ascii="宋体" w:hAnsi="宋体" w:eastAsia="宋体" w:cs="Times New Roman"/>
                <w:sz w:val="28"/>
                <w:szCs w:val="28"/>
              </w:rPr>
            </w:pPr>
          </w:p>
        </w:tc>
        <w:tc>
          <w:tcPr>
            <w:tcW w:w="2473" w:type="dxa"/>
            <w:noWrap w:val="0"/>
            <w:vAlign w:val="top"/>
          </w:tcPr>
          <w:p>
            <w:pPr>
              <w:rPr>
                <w:rFonts w:hint="eastAsia" w:ascii="宋体" w:hAnsi="宋体" w:eastAsia="宋体" w:cs="Times New Roman"/>
                <w:sz w:val="28"/>
                <w:szCs w:val="28"/>
              </w:rPr>
            </w:pPr>
          </w:p>
        </w:tc>
        <w:tc>
          <w:tcPr>
            <w:tcW w:w="1412" w:type="dxa"/>
            <w:noWrap w:val="0"/>
            <w:vAlign w:val="top"/>
          </w:tcPr>
          <w:p>
            <w:pPr>
              <w:rPr>
                <w:rFonts w:hint="eastAsia" w:ascii="宋体" w:hAnsi="宋体" w:eastAsia="宋体" w:cs="Times New Roman"/>
                <w:sz w:val="28"/>
                <w:szCs w:val="28"/>
              </w:rPr>
            </w:pPr>
          </w:p>
        </w:tc>
        <w:tc>
          <w:tcPr>
            <w:tcW w:w="1260" w:type="dxa"/>
            <w:noWrap w:val="0"/>
            <w:vAlign w:val="top"/>
          </w:tcPr>
          <w:p>
            <w:pPr>
              <w:rPr>
                <w:rFonts w:hint="eastAsia" w:ascii="宋体" w:hAnsi="宋体" w:eastAsia="宋体" w:cs="Times New Roman"/>
                <w:sz w:val="28"/>
                <w:szCs w:val="28"/>
              </w:rPr>
            </w:pPr>
          </w:p>
        </w:tc>
        <w:tc>
          <w:tcPr>
            <w:tcW w:w="840" w:type="dxa"/>
            <w:noWrap w:val="0"/>
            <w:vAlign w:val="top"/>
          </w:tcPr>
          <w:p>
            <w:pPr>
              <w:rPr>
                <w:rFonts w:hint="eastAsia" w:ascii="宋体" w:hAnsi="宋体" w:eastAsia="宋体" w:cs="Times New Roman"/>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8" w:type="dxa"/>
            <w:noWrap w:val="0"/>
            <w:vAlign w:val="top"/>
          </w:tcPr>
          <w:p>
            <w:pPr>
              <w:rPr>
                <w:rFonts w:hint="eastAsia" w:ascii="宋体" w:hAnsi="宋体" w:eastAsia="宋体" w:cs="Times New Roman"/>
                <w:sz w:val="28"/>
                <w:szCs w:val="28"/>
              </w:rPr>
            </w:pPr>
          </w:p>
        </w:tc>
        <w:tc>
          <w:tcPr>
            <w:tcW w:w="1050" w:type="dxa"/>
            <w:noWrap w:val="0"/>
            <w:vAlign w:val="top"/>
          </w:tcPr>
          <w:p>
            <w:pPr>
              <w:rPr>
                <w:rFonts w:hint="eastAsia" w:ascii="宋体" w:hAnsi="宋体" w:eastAsia="宋体" w:cs="Times New Roman"/>
                <w:sz w:val="28"/>
                <w:szCs w:val="28"/>
              </w:rPr>
            </w:pPr>
          </w:p>
        </w:tc>
        <w:tc>
          <w:tcPr>
            <w:tcW w:w="1155" w:type="dxa"/>
            <w:noWrap w:val="0"/>
            <w:vAlign w:val="top"/>
          </w:tcPr>
          <w:p>
            <w:pPr>
              <w:rPr>
                <w:rFonts w:hint="eastAsia" w:ascii="宋体" w:hAnsi="宋体" w:eastAsia="宋体" w:cs="Times New Roman"/>
                <w:sz w:val="28"/>
                <w:szCs w:val="28"/>
              </w:rPr>
            </w:pPr>
          </w:p>
        </w:tc>
        <w:tc>
          <w:tcPr>
            <w:tcW w:w="1260" w:type="dxa"/>
            <w:noWrap w:val="0"/>
            <w:vAlign w:val="top"/>
          </w:tcPr>
          <w:p>
            <w:pPr>
              <w:rPr>
                <w:rFonts w:hint="eastAsia" w:ascii="宋体" w:hAnsi="宋体" w:eastAsia="宋体" w:cs="Times New Roman"/>
                <w:sz w:val="28"/>
                <w:szCs w:val="28"/>
              </w:rPr>
            </w:pPr>
          </w:p>
        </w:tc>
        <w:tc>
          <w:tcPr>
            <w:tcW w:w="2625" w:type="dxa"/>
            <w:noWrap w:val="0"/>
            <w:vAlign w:val="top"/>
          </w:tcPr>
          <w:p>
            <w:pPr>
              <w:rPr>
                <w:rFonts w:hint="eastAsia" w:ascii="宋体" w:hAnsi="宋体" w:eastAsia="宋体" w:cs="Times New Roman"/>
                <w:sz w:val="28"/>
                <w:szCs w:val="28"/>
              </w:rPr>
            </w:pPr>
          </w:p>
        </w:tc>
        <w:tc>
          <w:tcPr>
            <w:tcW w:w="1365" w:type="dxa"/>
            <w:noWrap w:val="0"/>
            <w:vAlign w:val="top"/>
          </w:tcPr>
          <w:p>
            <w:pPr>
              <w:rPr>
                <w:rFonts w:hint="eastAsia" w:ascii="宋体" w:hAnsi="宋体" w:eastAsia="宋体" w:cs="Times New Roman"/>
                <w:sz w:val="28"/>
                <w:szCs w:val="28"/>
              </w:rPr>
            </w:pPr>
          </w:p>
        </w:tc>
        <w:tc>
          <w:tcPr>
            <w:tcW w:w="2473" w:type="dxa"/>
            <w:noWrap w:val="0"/>
            <w:vAlign w:val="top"/>
          </w:tcPr>
          <w:p>
            <w:pPr>
              <w:rPr>
                <w:rFonts w:hint="eastAsia" w:ascii="宋体" w:hAnsi="宋体" w:eastAsia="宋体" w:cs="Times New Roman"/>
                <w:sz w:val="28"/>
                <w:szCs w:val="28"/>
              </w:rPr>
            </w:pPr>
          </w:p>
        </w:tc>
        <w:tc>
          <w:tcPr>
            <w:tcW w:w="1412" w:type="dxa"/>
            <w:noWrap w:val="0"/>
            <w:vAlign w:val="top"/>
          </w:tcPr>
          <w:p>
            <w:pPr>
              <w:rPr>
                <w:rFonts w:hint="eastAsia" w:ascii="宋体" w:hAnsi="宋体" w:eastAsia="宋体" w:cs="Times New Roman"/>
                <w:sz w:val="28"/>
                <w:szCs w:val="28"/>
              </w:rPr>
            </w:pPr>
          </w:p>
        </w:tc>
        <w:tc>
          <w:tcPr>
            <w:tcW w:w="1260" w:type="dxa"/>
            <w:noWrap w:val="0"/>
            <w:vAlign w:val="top"/>
          </w:tcPr>
          <w:p>
            <w:pPr>
              <w:rPr>
                <w:rFonts w:hint="eastAsia" w:ascii="宋体" w:hAnsi="宋体" w:eastAsia="宋体" w:cs="Times New Roman"/>
                <w:sz w:val="28"/>
                <w:szCs w:val="28"/>
              </w:rPr>
            </w:pPr>
          </w:p>
        </w:tc>
        <w:tc>
          <w:tcPr>
            <w:tcW w:w="840" w:type="dxa"/>
            <w:noWrap w:val="0"/>
            <w:vAlign w:val="top"/>
          </w:tcPr>
          <w:p>
            <w:pPr>
              <w:rPr>
                <w:rFonts w:hint="eastAsia" w:ascii="宋体" w:hAnsi="宋体" w:eastAsia="宋体" w:cs="Times New Roman"/>
                <w:sz w:val="28"/>
                <w:szCs w:val="28"/>
              </w:rPr>
            </w:pPr>
          </w:p>
        </w:tc>
      </w:tr>
    </w:tbl>
    <w:p>
      <w:pPr>
        <w:rPr>
          <w:rFonts w:hint="eastAsia" w:ascii="Times New Roman" w:hAnsi="Times New Roman" w:eastAsia="楷体_GB2312" w:cs="Times New Roman"/>
          <w:b/>
          <w:color w:val="auto"/>
          <w:sz w:val="32"/>
          <w:szCs w:val="32"/>
        </w:rPr>
      </w:pPr>
      <w:r>
        <w:rPr>
          <w:rFonts w:hint="eastAsia" w:ascii="Times New Roman" w:hAnsi="Times New Roman" w:eastAsia="楷体_GB2312" w:cs="Times New Roman"/>
          <w:b/>
          <w:color w:val="auto"/>
          <w:sz w:val="32"/>
          <w:szCs w:val="32"/>
        </w:rPr>
        <w:br w:type="page"/>
      </w:r>
    </w:p>
    <w:p>
      <w:pPr>
        <w:jc w:val="left"/>
        <w:rPr>
          <w:rFonts w:hint="eastAsia" w:ascii="黑体" w:hAnsi="黑体" w:eastAsia="黑体" w:cs="黑体"/>
          <w:sz w:val="32"/>
          <w:szCs w:val="32"/>
        </w:rPr>
        <w:sectPr>
          <w:pgSz w:w="16838" w:h="11906" w:orient="landscape"/>
          <w:pgMar w:top="1803" w:right="1440" w:bottom="1803" w:left="1440" w:header="851" w:footer="992" w:gutter="0"/>
          <w:pgNumType w:fmt="decimal"/>
          <w:cols w:space="0" w:num="1"/>
          <w:rtlGutter w:val="0"/>
          <w:docGrid w:type="lines" w:linePitch="319" w:charSpace="0"/>
        </w:sectPr>
      </w:pPr>
    </w:p>
    <w:p>
      <w:pPr>
        <w:jc w:val="left"/>
        <w:rPr>
          <w:rFonts w:hint="eastAsia" w:ascii="黑体" w:hAnsi="黑体" w:eastAsia="黑体" w:cs="黑体"/>
          <w:sz w:val="32"/>
          <w:szCs w:val="32"/>
          <w:lang w:val="en-US" w:eastAsia="zh-CN"/>
        </w:rPr>
      </w:pPr>
      <w:r>
        <w:rPr>
          <w:rFonts w:hint="eastAsia" w:ascii="黑体" w:hAnsi="黑体" w:eastAsia="黑体" w:cs="黑体"/>
          <w:sz w:val="32"/>
          <w:szCs w:val="32"/>
        </w:rPr>
        <w:t>附件</w:t>
      </w:r>
      <w:r>
        <w:rPr>
          <w:rFonts w:hint="eastAsia" w:ascii="黑体" w:hAnsi="黑体" w:eastAsia="黑体" w:cs="黑体"/>
          <w:sz w:val="32"/>
          <w:szCs w:val="32"/>
          <w:lang w:val="en-US" w:eastAsia="zh-CN"/>
        </w:rPr>
        <w:t>2</w:t>
      </w:r>
    </w:p>
    <w:p>
      <w:pPr>
        <w:jc w:val="center"/>
        <w:rPr>
          <w:rFonts w:hint="eastAsia" w:ascii="方正小标宋简体" w:hAnsi="Times New Roman" w:eastAsia="方正小标宋简体" w:cs="Times New Roman"/>
          <w:sz w:val="44"/>
          <w:szCs w:val="44"/>
        </w:rPr>
      </w:pPr>
      <w:r>
        <w:rPr>
          <w:rFonts w:hint="eastAsia" w:ascii="方正小标宋简体" w:hAnsi="Times New Roman" w:eastAsia="方正小标宋简体" w:cs="Times New Roman"/>
          <w:sz w:val="44"/>
          <w:szCs w:val="44"/>
          <w:lang w:eastAsia="zh-CN"/>
        </w:rPr>
        <w:t>淮北市</w:t>
      </w:r>
      <w:r>
        <w:rPr>
          <w:rFonts w:hint="eastAsia" w:ascii="方正小标宋简体" w:hAnsi="Times New Roman" w:eastAsia="方正小标宋简体" w:cs="Times New Roman"/>
          <w:sz w:val="44"/>
          <w:szCs w:val="44"/>
        </w:rPr>
        <w:t>安全生产举报奖励</w:t>
      </w:r>
      <w:r>
        <w:rPr>
          <w:rFonts w:hint="eastAsia" w:ascii="方正小标宋简体" w:hAnsi="Times New Roman" w:eastAsia="方正小标宋简体" w:cs="Times New Roman"/>
          <w:sz w:val="44"/>
          <w:szCs w:val="44"/>
          <w:lang w:eastAsia="zh-CN"/>
        </w:rPr>
        <w:t>金审批</w:t>
      </w:r>
      <w:r>
        <w:rPr>
          <w:rFonts w:hint="eastAsia" w:ascii="方正小标宋简体" w:hAnsi="Times New Roman" w:eastAsia="方正小标宋简体" w:cs="Times New Roman"/>
          <w:sz w:val="44"/>
          <w:szCs w:val="44"/>
        </w:rPr>
        <w:t>表</w:t>
      </w:r>
    </w:p>
    <w:p>
      <w:pPr>
        <w:rPr>
          <w:rFonts w:hint="eastAsia" w:ascii="Times New Roman" w:hAnsi="Times New Roman" w:eastAsia="仿宋_GB2312" w:cs="Times New Roman"/>
          <w:sz w:val="32"/>
        </w:rPr>
      </w:pPr>
      <w:r>
        <w:rPr>
          <w:rFonts w:hint="eastAsia" w:ascii="Times New Roman" w:hAnsi="Times New Roman" w:eastAsia="仿宋_GB2312" w:cs="Times New Roman"/>
          <w:sz w:val="32"/>
        </w:rPr>
        <w:t>举报时间：    年  月  日         举报件编号：</w:t>
      </w:r>
    </w:p>
    <w:tbl>
      <w:tblPr>
        <w:tblStyle w:val="5"/>
        <w:tblW w:w="977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78"/>
        <w:gridCol w:w="1260"/>
        <w:gridCol w:w="2100"/>
        <w:gridCol w:w="1155"/>
        <w:gridCol w:w="368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4" w:hRule="atLeast"/>
          <w:jc w:val="center"/>
        </w:trPr>
        <w:tc>
          <w:tcPr>
            <w:tcW w:w="1578" w:type="dxa"/>
            <w:vMerge w:val="restart"/>
            <w:noWrap w:val="0"/>
            <w:vAlign w:val="center"/>
          </w:tcPr>
          <w:p>
            <w:pPr>
              <w:spacing w:line="400" w:lineRule="exact"/>
              <w:jc w:val="center"/>
              <w:rPr>
                <w:rFonts w:hint="eastAsia" w:ascii="Times New Roman" w:hAnsi="Times New Roman" w:eastAsia="仿宋_GB2312" w:cs="Times New Roman"/>
                <w:sz w:val="32"/>
              </w:rPr>
            </w:pPr>
            <w:r>
              <w:rPr>
                <w:rFonts w:hint="eastAsia" w:ascii="Times New Roman" w:hAnsi="Times New Roman" w:eastAsia="仿宋_GB2312" w:cs="Times New Roman"/>
                <w:sz w:val="32"/>
              </w:rPr>
              <w:t>被举报</w:t>
            </w:r>
          </w:p>
          <w:p>
            <w:pPr>
              <w:spacing w:line="400" w:lineRule="exact"/>
              <w:jc w:val="center"/>
              <w:rPr>
                <w:rFonts w:hint="eastAsia" w:ascii="Times New Roman" w:hAnsi="Times New Roman" w:eastAsia="仿宋_GB2312" w:cs="Times New Roman"/>
                <w:sz w:val="32"/>
              </w:rPr>
            </w:pPr>
            <w:r>
              <w:rPr>
                <w:rFonts w:hint="eastAsia" w:ascii="Times New Roman" w:hAnsi="Times New Roman" w:eastAsia="仿宋_GB2312" w:cs="Times New Roman"/>
                <w:sz w:val="32"/>
              </w:rPr>
              <w:t>单位</w:t>
            </w:r>
          </w:p>
        </w:tc>
        <w:tc>
          <w:tcPr>
            <w:tcW w:w="1260" w:type="dxa"/>
            <w:noWrap w:val="0"/>
            <w:vAlign w:val="center"/>
          </w:tcPr>
          <w:p>
            <w:pPr>
              <w:jc w:val="center"/>
              <w:rPr>
                <w:rFonts w:hint="eastAsia" w:ascii="Times New Roman" w:hAnsi="Times New Roman" w:eastAsia="仿宋_GB2312" w:cs="Times New Roman"/>
                <w:sz w:val="32"/>
              </w:rPr>
            </w:pPr>
            <w:r>
              <w:rPr>
                <w:rFonts w:hint="eastAsia" w:ascii="Times New Roman" w:hAnsi="Times New Roman" w:eastAsia="仿宋_GB2312" w:cs="Times New Roman"/>
                <w:sz w:val="32"/>
              </w:rPr>
              <w:t>名称</w:t>
            </w:r>
          </w:p>
        </w:tc>
        <w:tc>
          <w:tcPr>
            <w:tcW w:w="6941" w:type="dxa"/>
            <w:gridSpan w:val="3"/>
            <w:noWrap w:val="0"/>
            <w:vAlign w:val="center"/>
          </w:tcPr>
          <w:p>
            <w:pPr>
              <w:rPr>
                <w:rFonts w:hint="eastAsia" w:ascii="Times New Roman" w:hAnsi="Times New Roman" w:eastAsia="仿宋_GB2312" w:cs="Times New Roman"/>
                <w:sz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6" w:hRule="atLeast"/>
          <w:jc w:val="center"/>
        </w:trPr>
        <w:tc>
          <w:tcPr>
            <w:tcW w:w="1578" w:type="dxa"/>
            <w:vMerge w:val="continue"/>
            <w:noWrap w:val="0"/>
            <w:vAlign w:val="center"/>
          </w:tcPr>
          <w:p>
            <w:pPr>
              <w:jc w:val="center"/>
              <w:rPr>
                <w:rFonts w:hint="eastAsia" w:ascii="Times New Roman" w:hAnsi="Times New Roman" w:eastAsia="仿宋_GB2312" w:cs="Times New Roman"/>
                <w:sz w:val="32"/>
              </w:rPr>
            </w:pPr>
          </w:p>
        </w:tc>
        <w:tc>
          <w:tcPr>
            <w:tcW w:w="1260" w:type="dxa"/>
            <w:noWrap w:val="0"/>
            <w:vAlign w:val="center"/>
          </w:tcPr>
          <w:p>
            <w:pPr>
              <w:jc w:val="center"/>
              <w:rPr>
                <w:rFonts w:hint="eastAsia" w:ascii="Times New Roman" w:hAnsi="Times New Roman" w:eastAsia="仿宋_GB2312" w:cs="Times New Roman"/>
                <w:sz w:val="32"/>
              </w:rPr>
            </w:pPr>
            <w:r>
              <w:rPr>
                <w:rFonts w:hint="eastAsia" w:ascii="Times New Roman" w:hAnsi="Times New Roman" w:eastAsia="仿宋_GB2312" w:cs="Times New Roman"/>
                <w:sz w:val="32"/>
              </w:rPr>
              <w:t>地址</w:t>
            </w:r>
          </w:p>
        </w:tc>
        <w:tc>
          <w:tcPr>
            <w:tcW w:w="6941" w:type="dxa"/>
            <w:gridSpan w:val="3"/>
            <w:noWrap w:val="0"/>
            <w:vAlign w:val="center"/>
          </w:tcPr>
          <w:p>
            <w:pPr>
              <w:rPr>
                <w:rFonts w:hint="eastAsia" w:ascii="Times New Roman" w:hAnsi="Times New Roman" w:eastAsia="仿宋_GB2312" w:cs="Times New Roman"/>
                <w:sz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78" w:type="dxa"/>
            <w:noWrap w:val="0"/>
            <w:vAlign w:val="center"/>
          </w:tcPr>
          <w:p>
            <w:pPr>
              <w:spacing w:line="400" w:lineRule="exact"/>
              <w:jc w:val="center"/>
              <w:rPr>
                <w:rFonts w:hint="eastAsia" w:ascii="Times New Roman" w:hAnsi="Times New Roman" w:eastAsia="仿宋_GB2312" w:cs="Times New Roman"/>
                <w:sz w:val="32"/>
              </w:rPr>
            </w:pPr>
          </w:p>
          <w:p>
            <w:pPr>
              <w:spacing w:line="400" w:lineRule="exact"/>
              <w:jc w:val="center"/>
              <w:rPr>
                <w:rFonts w:hint="eastAsia" w:ascii="Times New Roman" w:hAnsi="Times New Roman" w:eastAsia="仿宋_GB2312" w:cs="Times New Roman"/>
                <w:sz w:val="32"/>
                <w:lang w:eastAsia="zh-CN"/>
              </w:rPr>
            </w:pPr>
            <w:r>
              <w:rPr>
                <w:rFonts w:hint="eastAsia" w:ascii="Times New Roman" w:hAnsi="Times New Roman" w:eastAsia="仿宋_GB2312" w:cs="Times New Roman"/>
                <w:sz w:val="32"/>
              </w:rPr>
              <w:t>举报</w:t>
            </w:r>
            <w:r>
              <w:rPr>
                <w:rFonts w:hint="eastAsia" w:ascii="Times New Roman" w:hAnsi="Times New Roman" w:eastAsia="仿宋_GB2312" w:cs="Times New Roman"/>
                <w:sz w:val="32"/>
                <w:lang w:eastAsia="zh-CN"/>
              </w:rPr>
              <w:t>事项案由</w:t>
            </w:r>
          </w:p>
          <w:p>
            <w:pPr>
              <w:spacing w:line="400" w:lineRule="exact"/>
              <w:jc w:val="center"/>
              <w:rPr>
                <w:rFonts w:hint="eastAsia" w:ascii="Times New Roman" w:hAnsi="Times New Roman" w:eastAsia="仿宋_GB2312" w:cs="Times New Roman"/>
                <w:sz w:val="32"/>
              </w:rPr>
            </w:pPr>
          </w:p>
        </w:tc>
        <w:tc>
          <w:tcPr>
            <w:tcW w:w="8201" w:type="dxa"/>
            <w:gridSpan w:val="4"/>
            <w:noWrap w:val="0"/>
            <w:vAlign w:val="center"/>
          </w:tcPr>
          <w:p>
            <w:pPr>
              <w:rPr>
                <w:rFonts w:hint="eastAsia" w:ascii="Times New Roman" w:hAnsi="Times New Roman" w:eastAsia="仿宋_GB2312" w:cs="Times New Roman"/>
                <w:sz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34" w:hRule="atLeast"/>
          <w:jc w:val="center"/>
        </w:trPr>
        <w:tc>
          <w:tcPr>
            <w:tcW w:w="1578" w:type="dxa"/>
            <w:noWrap w:val="0"/>
            <w:vAlign w:val="center"/>
          </w:tcPr>
          <w:p>
            <w:pPr>
              <w:spacing w:line="400" w:lineRule="exact"/>
              <w:jc w:val="center"/>
              <w:rPr>
                <w:rFonts w:hint="eastAsia" w:ascii="Times New Roman" w:hAnsi="Times New Roman" w:eastAsia="仿宋_GB2312" w:cs="Times New Roman"/>
                <w:sz w:val="32"/>
              </w:rPr>
            </w:pPr>
          </w:p>
          <w:p>
            <w:pPr>
              <w:spacing w:line="400" w:lineRule="exact"/>
              <w:jc w:val="center"/>
              <w:rPr>
                <w:rFonts w:hint="eastAsia" w:ascii="Times New Roman" w:hAnsi="Times New Roman" w:eastAsia="仿宋_GB2312" w:cs="Times New Roman"/>
                <w:sz w:val="32"/>
              </w:rPr>
            </w:pPr>
            <w:r>
              <w:rPr>
                <w:rFonts w:hint="eastAsia" w:ascii="Times New Roman" w:hAnsi="Times New Roman" w:eastAsia="仿宋_GB2312" w:cs="Times New Roman"/>
                <w:sz w:val="32"/>
              </w:rPr>
              <w:t>举报事项</w:t>
            </w:r>
            <w:r>
              <w:rPr>
                <w:rFonts w:hint="eastAsia" w:ascii="Times New Roman" w:hAnsi="Times New Roman" w:eastAsia="仿宋_GB2312" w:cs="Times New Roman"/>
                <w:sz w:val="32"/>
                <w:lang w:eastAsia="zh-CN"/>
              </w:rPr>
              <w:t>立案</w:t>
            </w:r>
            <w:r>
              <w:rPr>
                <w:rFonts w:hint="eastAsia" w:ascii="Times New Roman" w:hAnsi="Times New Roman" w:eastAsia="仿宋_GB2312" w:cs="Times New Roman"/>
                <w:sz w:val="32"/>
              </w:rPr>
              <w:t>处理结果</w:t>
            </w:r>
          </w:p>
          <w:p>
            <w:pPr>
              <w:jc w:val="center"/>
              <w:rPr>
                <w:rFonts w:hint="eastAsia" w:ascii="Times New Roman" w:hAnsi="Times New Roman" w:eastAsia="仿宋_GB2312" w:cs="Times New Roman"/>
                <w:sz w:val="32"/>
              </w:rPr>
            </w:pPr>
          </w:p>
        </w:tc>
        <w:tc>
          <w:tcPr>
            <w:tcW w:w="8201" w:type="dxa"/>
            <w:gridSpan w:val="4"/>
            <w:noWrap w:val="0"/>
            <w:vAlign w:val="center"/>
          </w:tcPr>
          <w:p>
            <w:pPr>
              <w:rPr>
                <w:rFonts w:hint="eastAsia" w:ascii="Times New Roman" w:hAnsi="Times New Roman" w:eastAsia="仿宋_GB2312" w:cs="Times New Roman"/>
                <w:sz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78" w:type="dxa"/>
            <w:noWrap w:val="0"/>
            <w:vAlign w:val="center"/>
          </w:tcPr>
          <w:p>
            <w:pPr>
              <w:jc w:val="center"/>
              <w:rPr>
                <w:rFonts w:hint="eastAsia" w:ascii="Times New Roman" w:hAnsi="Times New Roman" w:eastAsia="仿宋_GB2312" w:cs="Times New Roman"/>
                <w:sz w:val="32"/>
              </w:rPr>
            </w:pPr>
            <w:r>
              <w:rPr>
                <w:rFonts w:hint="eastAsia" w:ascii="Times New Roman" w:hAnsi="Times New Roman" w:eastAsia="仿宋_GB2312" w:cs="Times New Roman"/>
                <w:sz w:val="32"/>
              </w:rPr>
              <w:t>奖励金额</w:t>
            </w:r>
          </w:p>
        </w:tc>
        <w:tc>
          <w:tcPr>
            <w:tcW w:w="8201" w:type="dxa"/>
            <w:gridSpan w:val="4"/>
            <w:noWrap w:val="0"/>
            <w:vAlign w:val="center"/>
          </w:tcPr>
          <w:p>
            <w:pPr>
              <w:rPr>
                <w:rFonts w:hint="eastAsia" w:ascii="Times New Roman" w:hAnsi="Times New Roman" w:eastAsia="仿宋_GB2312" w:cs="Times New Roman"/>
                <w:sz w:val="32"/>
              </w:rPr>
            </w:pPr>
            <w:r>
              <w:rPr>
                <w:rFonts w:hint="eastAsia" w:ascii="Times New Roman" w:hAnsi="Times New Roman" w:eastAsia="仿宋_GB2312" w:cs="Times New Roman"/>
                <w:sz w:val="32"/>
              </w:rPr>
              <w:t>（大写）</w:t>
            </w:r>
          </w:p>
          <w:p>
            <w:pPr>
              <w:rPr>
                <w:rFonts w:hint="eastAsia" w:ascii="Times New Roman" w:hAnsi="Times New Roman" w:eastAsia="仿宋_GB2312" w:cs="Times New Roman"/>
                <w:sz w:val="32"/>
              </w:rPr>
            </w:pPr>
            <w:r>
              <w:rPr>
                <w:rFonts w:hint="eastAsia" w:ascii="Times New Roman" w:hAnsi="Times New Roman" w:eastAsia="仿宋_GB2312" w:cs="Times New Roman"/>
                <w:sz w:val="32"/>
              </w:rPr>
              <w:t>（小写）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00" w:hRule="atLeast"/>
          <w:jc w:val="center"/>
        </w:trPr>
        <w:tc>
          <w:tcPr>
            <w:tcW w:w="1578" w:type="dxa"/>
            <w:noWrap w:val="0"/>
            <w:vAlign w:val="center"/>
          </w:tcPr>
          <w:p>
            <w:pPr>
              <w:spacing w:line="400" w:lineRule="exact"/>
              <w:jc w:val="center"/>
              <w:rPr>
                <w:rFonts w:hint="eastAsia" w:ascii="Times New Roman" w:hAnsi="Times New Roman" w:eastAsia="仿宋_GB2312" w:cs="Times New Roman"/>
                <w:sz w:val="32"/>
              </w:rPr>
            </w:pPr>
          </w:p>
          <w:p>
            <w:pPr>
              <w:spacing w:line="400" w:lineRule="exact"/>
              <w:jc w:val="center"/>
              <w:rPr>
                <w:rFonts w:hint="eastAsia" w:ascii="Times New Roman" w:hAnsi="Times New Roman" w:eastAsia="仿宋_GB2312" w:cs="Times New Roman"/>
                <w:sz w:val="32"/>
              </w:rPr>
            </w:pPr>
            <w:r>
              <w:rPr>
                <w:rFonts w:hint="eastAsia" w:ascii="Times New Roman" w:hAnsi="Times New Roman" w:eastAsia="仿宋_GB2312" w:cs="Times New Roman"/>
                <w:sz w:val="32"/>
              </w:rPr>
              <w:t>奖励</w:t>
            </w:r>
          </w:p>
          <w:p>
            <w:pPr>
              <w:spacing w:line="400" w:lineRule="exact"/>
              <w:jc w:val="center"/>
              <w:rPr>
                <w:rFonts w:hint="eastAsia" w:ascii="Times New Roman" w:hAnsi="Times New Roman" w:eastAsia="仿宋_GB2312" w:cs="Times New Roman"/>
                <w:sz w:val="32"/>
              </w:rPr>
            </w:pPr>
            <w:r>
              <w:rPr>
                <w:rFonts w:hint="eastAsia" w:ascii="Times New Roman" w:hAnsi="Times New Roman" w:eastAsia="仿宋_GB2312" w:cs="Times New Roman"/>
                <w:sz w:val="32"/>
              </w:rPr>
              <w:t>申请</w:t>
            </w:r>
          </w:p>
          <w:p>
            <w:pPr>
              <w:spacing w:line="400" w:lineRule="exact"/>
              <w:jc w:val="center"/>
              <w:rPr>
                <w:rFonts w:hint="eastAsia" w:ascii="Times New Roman" w:hAnsi="Times New Roman" w:eastAsia="仿宋_GB2312" w:cs="Times New Roman"/>
                <w:sz w:val="32"/>
              </w:rPr>
            </w:pPr>
            <w:r>
              <w:rPr>
                <w:rFonts w:hint="eastAsia" w:ascii="Times New Roman" w:hAnsi="Times New Roman" w:eastAsia="仿宋_GB2312" w:cs="Times New Roman"/>
                <w:sz w:val="32"/>
              </w:rPr>
              <w:t>部门</w:t>
            </w:r>
          </w:p>
          <w:p>
            <w:pPr>
              <w:spacing w:line="400" w:lineRule="exact"/>
              <w:jc w:val="center"/>
              <w:rPr>
                <w:rFonts w:hint="eastAsia" w:ascii="Times New Roman" w:hAnsi="Times New Roman" w:eastAsia="仿宋_GB2312" w:cs="Times New Roman"/>
                <w:sz w:val="32"/>
              </w:rPr>
            </w:pPr>
            <w:r>
              <w:rPr>
                <w:rFonts w:hint="eastAsia" w:ascii="Times New Roman" w:hAnsi="Times New Roman" w:eastAsia="仿宋_GB2312" w:cs="Times New Roman"/>
                <w:sz w:val="32"/>
              </w:rPr>
              <w:t>办理</w:t>
            </w:r>
          </w:p>
          <w:p>
            <w:pPr>
              <w:spacing w:line="400" w:lineRule="exact"/>
              <w:jc w:val="center"/>
              <w:rPr>
                <w:rFonts w:hint="eastAsia" w:ascii="Times New Roman" w:hAnsi="Times New Roman" w:eastAsia="仿宋_GB2312" w:cs="Times New Roman"/>
                <w:sz w:val="32"/>
              </w:rPr>
            </w:pPr>
            <w:r>
              <w:rPr>
                <w:rFonts w:hint="eastAsia" w:ascii="Times New Roman" w:hAnsi="Times New Roman" w:eastAsia="仿宋_GB2312" w:cs="Times New Roman"/>
                <w:sz w:val="32"/>
              </w:rPr>
              <w:t>意见</w:t>
            </w:r>
          </w:p>
          <w:p>
            <w:pPr>
              <w:spacing w:line="400" w:lineRule="exact"/>
              <w:jc w:val="center"/>
              <w:rPr>
                <w:rFonts w:hint="eastAsia" w:ascii="Times New Roman" w:hAnsi="Times New Roman" w:eastAsia="仿宋_GB2312" w:cs="Times New Roman"/>
                <w:sz w:val="32"/>
              </w:rPr>
            </w:pPr>
          </w:p>
        </w:tc>
        <w:tc>
          <w:tcPr>
            <w:tcW w:w="3360" w:type="dxa"/>
            <w:gridSpan w:val="2"/>
            <w:noWrap w:val="0"/>
            <w:vAlign w:val="center"/>
          </w:tcPr>
          <w:p>
            <w:pPr>
              <w:spacing w:line="400" w:lineRule="exact"/>
              <w:rPr>
                <w:rFonts w:hint="eastAsia" w:ascii="Times New Roman" w:hAnsi="Times New Roman" w:eastAsia="仿宋_GB2312" w:cs="Times New Roman"/>
                <w:sz w:val="32"/>
              </w:rPr>
            </w:pPr>
          </w:p>
          <w:p>
            <w:pPr>
              <w:spacing w:line="400" w:lineRule="exact"/>
              <w:rPr>
                <w:rFonts w:hint="eastAsia" w:ascii="Times New Roman" w:hAnsi="Times New Roman" w:eastAsia="仿宋_GB2312" w:cs="Times New Roman"/>
                <w:sz w:val="32"/>
              </w:rPr>
            </w:pPr>
          </w:p>
          <w:p>
            <w:pPr>
              <w:spacing w:line="400" w:lineRule="exact"/>
              <w:rPr>
                <w:rFonts w:hint="eastAsia" w:ascii="Times New Roman" w:hAnsi="Times New Roman" w:eastAsia="仿宋_GB2312" w:cs="Times New Roman"/>
                <w:sz w:val="32"/>
              </w:rPr>
            </w:pPr>
          </w:p>
          <w:p>
            <w:pPr>
              <w:spacing w:line="400" w:lineRule="exact"/>
              <w:rPr>
                <w:rFonts w:hint="eastAsia" w:ascii="Times New Roman" w:hAnsi="Times New Roman" w:eastAsia="仿宋_GB2312" w:cs="Times New Roman"/>
                <w:sz w:val="32"/>
              </w:rPr>
            </w:pPr>
          </w:p>
          <w:p>
            <w:pPr>
              <w:spacing w:line="400" w:lineRule="exact"/>
              <w:rPr>
                <w:rFonts w:hint="eastAsia" w:ascii="Times New Roman" w:hAnsi="Times New Roman" w:eastAsia="仿宋_GB2312" w:cs="Times New Roman"/>
                <w:sz w:val="32"/>
              </w:rPr>
            </w:pPr>
          </w:p>
          <w:p>
            <w:pPr>
              <w:spacing w:line="400" w:lineRule="exact"/>
              <w:rPr>
                <w:rFonts w:hint="eastAsia" w:ascii="Times New Roman" w:hAnsi="Times New Roman" w:eastAsia="仿宋_GB2312" w:cs="Times New Roman"/>
                <w:sz w:val="32"/>
              </w:rPr>
            </w:pPr>
          </w:p>
          <w:p>
            <w:pPr>
              <w:spacing w:line="400" w:lineRule="exact"/>
              <w:rPr>
                <w:rFonts w:hint="eastAsia" w:ascii="Times New Roman" w:hAnsi="Times New Roman" w:eastAsia="仿宋_GB2312" w:cs="Times New Roman"/>
                <w:sz w:val="32"/>
              </w:rPr>
            </w:pPr>
          </w:p>
          <w:p>
            <w:pPr>
              <w:spacing w:line="400" w:lineRule="exact"/>
              <w:rPr>
                <w:rFonts w:hint="eastAsia" w:ascii="Times New Roman" w:hAnsi="Times New Roman" w:eastAsia="仿宋_GB2312" w:cs="Times New Roman"/>
                <w:sz w:val="32"/>
              </w:rPr>
            </w:pPr>
          </w:p>
          <w:p>
            <w:pPr>
              <w:spacing w:line="400" w:lineRule="exact"/>
              <w:ind w:firstLine="1280" w:firstLineChars="400"/>
              <w:rPr>
                <w:rFonts w:hint="eastAsia" w:ascii="Times New Roman" w:hAnsi="Times New Roman" w:eastAsia="仿宋_GB2312" w:cs="Times New Roman"/>
                <w:sz w:val="32"/>
              </w:rPr>
            </w:pPr>
            <w:r>
              <w:rPr>
                <w:rFonts w:hint="eastAsia" w:ascii="Times New Roman" w:hAnsi="Times New Roman" w:eastAsia="仿宋_GB2312" w:cs="Times New Roman"/>
                <w:sz w:val="32"/>
              </w:rPr>
              <w:t>年   月  日</w:t>
            </w:r>
          </w:p>
        </w:tc>
        <w:tc>
          <w:tcPr>
            <w:tcW w:w="1155" w:type="dxa"/>
            <w:noWrap w:val="0"/>
            <w:vAlign w:val="center"/>
          </w:tcPr>
          <w:p>
            <w:pPr>
              <w:spacing w:line="400" w:lineRule="exact"/>
              <w:jc w:val="center"/>
              <w:rPr>
                <w:rFonts w:hint="eastAsia" w:ascii="Times New Roman" w:hAnsi="Times New Roman" w:eastAsia="仿宋_GB2312" w:cs="Times New Roman"/>
                <w:sz w:val="32"/>
              </w:rPr>
            </w:pPr>
            <w:r>
              <w:rPr>
                <w:rFonts w:hint="eastAsia" w:ascii="Times New Roman" w:hAnsi="Times New Roman" w:eastAsia="仿宋_GB2312" w:cs="Times New Roman"/>
                <w:sz w:val="32"/>
              </w:rPr>
              <w:t>奖励</w:t>
            </w:r>
          </w:p>
          <w:p>
            <w:pPr>
              <w:spacing w:line="400" w:lineRule="exact"/>
              <w:jc w:val="center"/>
              <w:rPr>
                <w:rFonts w:hint="eastAsia" w:ascii="Times New Roman" w:hAnsi="Times New Roman" w:eastAsia="仿宋_GB2312" w:cs="Times New Roman"/>
                <w:sz w:val="32"/>
              </w:rPr>
            </w:pPr>
            <w:r>
              <w:rPr>
                <w:rFonts w:hint="eastAsia" w:ascii="Times New Roman" w:hAnsi="Times New Roman" w:eastAsia="仿宋_GB2312" w:cs="Times New Roman"/>
                <w:sz w:val="32"/>
              </w:rPr>
              <w:t>申请</w:t>
            </w:r>
          </w:p>
          <w:p>
            <w:pPr>
              <w:spacing w:line="400" w:lineRule="exact"/>
              <w:jc w:val="center"/>
              <w:rPr>
                <w:rFonts w:hint="eastAsia" w:ascii="Times New Roman" w:hAnsi="Times New Roman" w:eastAsia="仿宋_GB2312" w:cs="Times New Roman"/>
                <w:sz w:val="32"/>
              </w:rPr>
            </w:pPr>
            <w:r>
              <w:rPr>
                <w:rFonts w:hint="eastAsia" w:ascii="Times New Roman" w:hAnsi="Times New Roman" w:eastAsia="仿宋_GB2312" w:cs="Times New Roman"/>
                <w:sz w:val="32"/>
              </w:rPr>
              <w:t>部门</w:t>
            </w:r>
          </w:p>
          <w:p>
            <w:pPr>
              <w:spacing w:line="400" w:lineRule="exact"/>
              <w:jc w:val="center"/>
              <w:rPr>
                <w:rFonts w:hint="eastAsia" w:ascii="Times New Roman" w:hAnsi="Times New Roman" w:eastAsia="仿宋_GB2312" w:cs="Times New Roman"/>
                <w:sz w:val="32"/>
              </w:rPr>
            </w:pPr>
            <w:r>
              <w:rPr>
                <w:rFonts w:hint="eastAsia" w:ascii="Times New Roman" w:hAnsi="Times New Roman" w:eastAsia="仿宋_GB2312" w:cs="Times New Roman"/>
                <w:sz w:val="32"/>
              </w:rPr>
              <w:t>领导</w:t>
            </w:r>
          </w:p>
          <w:p>
            <w:pPr>
              <w:spacing w:line="400" w:lineRule="exact"/>
              <w:jc w:val="center"/>
              <w:rPr>
                <w:rFonts w:hint="eastAsia" w:ascii="Times New Roman" w:hAnsi="Times New Roman" w:eastAsia="仿宋_GB2312" w:cs="Times New Roman"/>
                <w:sz w:val="32"/>
              </w:rPr>
            </w:pPr>
            <w:r>
              <w:rPr>
                <w:rFonts w:hint="eastAsia" w:ascii="Times New Roman" w:hAnsi="Times New Roman" w:eastAsia="仿宋_GB2312" w:cs="Times New Roman"/>
                <w:sz w:val="32"/>
              </w:rPr>
              <w:t>签批</w:t>
            </w:r>
          </w:p>
          <w:p>
            <w:pPr>
              <w:spacing w:line="400" w:lineRule="exact"/>
              <w:jc w:val="center"/>
              <w:rPr>
                <w:rFonts w:hint="eastAsia" w:ascii="Times New Roman" w:hAnsi="Times New Roman" w:eastAsia="仿宋_GB2312" w:cs="Times New Roman"/>
                <w:sz w:val="32"/>
              </w:rPr>
            </w:pPr>
            <w:r>
              <w:rPr>
                <w:rFonts w:hint="eastAsia" w:ascii="Times New Roman" w:hAnsi="Times New Roman" w:eastAsia="仿宋_GB2312" w:cs="Times New Roman"/>
                <w:sz w:val="32"/>
              </w:rPr>
              <w:t>意见</w:t>
            </w:r>
          </w:p>
        </w:tc>
        <w:tc>
          <w:tcPr>
            <w:tcW w:w="3686" w:type="dxa"/>
            <w:noWrap w:val="0"/>
            <w:vAlign w:val="center"/>
          </w:tcPr>
          <w:p>
            <w:pPr>
              <w:spacing w:line="400" w:lineRule="exact"/>
              <w:rPr>
                <w:rFonts w:hint="eastAsia" w:ascii="Times New Roman" w:hAnsi="Times New Roman" w:eastAsia="仿宋_GB2312" w:cs="Times New Roman"/>
                <w:sz w:val="32"/>
              </w:rPr>
            </w:pPr>
          </w:p>
          <w:p>
            <w:pPr>
              <w:spacing w:line="400" w:lineRule="exact"/>
              <w:rPr>
                <w:rFonts w:hint="eastAsia" w:ascii="Times New Roman" w:hAnsi="Times New Roman" w:eastAsia="仿宋_GB2312" w:cs="Times New Roman"/>
                <w:sz w:val="32"/>
              </w:rPr>
            </w:pPr>
          </w:p>
          <w:p>
            <w:pPr>
              <w:spacing w:line="400" w:lineRule="exact"/>
              <w:rPr>
                <w:rFonts w:hint="eastAsia" w:ascii="Times New Roman" w:hAnsi="Times New Roman" w:eastAsia="仿宋_GB2312" w:cs="Times New Roman"/>
                <w:sz w:val="32"/>
              </w:rPr>
            </w:pPr>
            <w:r>
              <w:rPr>
                <w:rFonts w:hint="eastAsia" w:ascii="Times New Roman" w:hAnsi="Times New Roman" w:eastAsia="仿宋_GB2312" w:cs="Times New Roman"/>
                <w:sz w:val="32"/>
              </w:rPr>
              <w:t>领导（签字）：</w:t>
            </w:r>
          </w:p>
          <w:p>
            <w:pPr>
              <w:spacing w:line="400" w:lineRule="exact"/>
              <w:rPr>
                <w:rFonts w:hint="eastAsia" w:ascii="Times New Roman" w:hAnsi="Times New Roman" w:eastAsia="仿宋_GB2312" w:cs="Times New Roman"/>
                <w:sz w:val="32"/>
              </w:rPr>
            </w:pPr>
          </w:p>
          <w:p>
            <w:pPr>
              <w:spacing w:line="400" w:lineRule="exact"/>
              <w:rPr>
                <w:rFonts w:hint="eastAsia" w:ascii="Times New Roman" w:hAnsi="Times New Roman" w:eastAsia="仿宋_GB2312" w:cs="Times New Roman"/>
                <w:sz w:val="32"/>
              </w:rPr>
            </w:pPr>
          </w:p>
          <w:p>
            <w:pPr>
              <w:spacing w:line="400" w:lineRule="exact"/>
              <w:rPr>
                <w:rFonts w:hint="eastAsia" w:ascii="Times New Roman" w:hAnsi="Times New Roman" w:eastAsia="仿宋_GB2312" w:cs="Times New Roman"/>
                <w:sz w:val="32"/>
              </w:rPr>
            </w:pPr>
            <w:r>
              <w:rPr>
                <w:rFonts w:hint="eastAsia" w:ascii="Times New Roman" w:hAnsi="Times New Roman" w:eastAsia="仿宋_GB2312" w:cs="Times New Roman"/>
                <w:sz w:val="32"/>
              </w:rPr>
              <w:t>单位（盖章）</w:t>
            </w:r>
          </w:p>
          <w:p>
            <w:pPr>
              <w:spacing w:line="400" w:lineRule="exact"/>
              <w:ind w:firstLine="1120" w:firstLineChars="350"/>
              <w:rPr>
                <w:rFonts w:hint="eastAsia" w:ascii="Times New Roman" w:hAnsi="Times New Roman" w:eastAsia="仿宋_GB2312" w:cs="Times New Roman"/>
                <w:sz w:val="32"/>
              </w:rPr>
            </w:pPr>
          </w:p>
          <w:p>
            <w:pPr>
              <w:spacing w:line="400" w:lineRule="exact"/>
              <w:ind w:firstLine="1120" w:firstLineChars="350"/>
              <w:rPr>
                <w:rFonts w:hint="eastAsia" w:ascii="Times New Roman" w:hAnsi="Times New Roman" w:eastAsia="仿宋_GB2312" w:cs="Times New Roman"/>
                <w:sz w:val="32"/>
              </w:rPr>
            </w:pPr>
          </w:p>
          <w:p>
            <w:pPr>
              <w:spacing w:line="400" w:lineRule="exact"/>
              <w:ind w:firstLine="1760" w:firstLineChars="550"/>
              <w:rPr>
                <w:rFonts w:hint="eastAsia" w:ascii="Times New Roman" w:hAnsi="Times New Roman" w:eastAsia="仿宋_GB2312" w:cs="Times New Roman"/>
                <w:sz w:val="32"/>
              </w:rPr>
            </w:pPr>
            <w:r>
              <w:rPr>
                <w:rFonts w:hint="eastAsia" w:ascii="Times New Roman" w:hAnsi="Times New Roman" w:eastAsia="仿宋_GB2312" w:cs="Times New Roman"/>
                <w:sz w:val="32"/>
              </w:rPr>
              <w:t>年  月  日</w:t>
            </w:r>
          </w:p>
        </w:tc>
      </w:tr>
    </w:tbl>
    <w:p>
      <w:pPr>
        <w:spacing w:line="400" w:lineRule="exact"/>
        <w:rPr>
          <w:rFonts w:hint="eastAsia" w:ascii="Times New Roman" w:hAnsi="Times New Roman" w:eastAsia="仿宋_GB2312" w:cs="Times New Roman"/>
          <w:sz w:val="28"/>
          <w:szCs w:val="28"/>
        </w:rPr>
      </w:pPr>
      <w:r>
        <w:rPr>
          <w:rFonts w:hint="eastAsia" w:ascii="Times New Roman" w:hAnsi="Times New Roman" w:eastAsia="仿宋_GB2312" w:cs="Times New Roman"/>
          <w:sz w:val="28"/>
          <w:szCs w:val="28"/>
        </w:rPr>
        <w:t>此表一式两份，市安委办和奖励申请部门各一份。</w:t>
      </w:r>
    </w:p>
    <w:p>
      <w:pPr>
        <w:rPr>
          <w:rFonts w:hint="eastAsia" w:ascii="Times New Roman" w:hAnsi="Times New Roman" w:eastAsia="楷体_GB2312" w:cs="Times New Roman"/>
          <w:b/>
          <w:color w:val="auto"/>
          <w:sz w:val="32"/>
          <w:szCs w:val="32"/>
        </w:rPr>
      </w:pPr>
      <w:r>
        <w:rPr>
          <w:rFonts w:hint="eastAsia" w:ascii="Times New Roman" w:hAnsi="Times New Roman" w:eastAsia="楷体_GB2312" w:cs="Times New Roman"/>
          <w:b/>
          <w:color w:val="auto"/>
          <w:sz w:val="32"/>
          <w:szCs w:val="32"/>
        </w:rPr>
        <w:br w:type="page"/>
      </w:r>
    </w:p>
    <w:p>
      <w:pPr>
        <w:jc w:val="left"/>
        <w:rPr>
          <w:rFonts w:hint="eastAsia" w:ascii="黑体" w:hAnsi="黑体" w:eastAsia="黑体" w:cs="黑体"/>
          <w:sz w:val="32"/>
          <w:szCs w:val="32"/>
          <w:lang w:val="en-US" w:eastAsia="zh-CN"/>
        </w:rPr>
      </w:pPr>
      <w:r>
        <w:rPr>
          <w:rFonts w:hint="eastAsia" w:ascii="黑体" w:hAnsi="黑体" w:eastAsia="黑体" w:cs="黑体"/>
          <w:sz w:val="32"/>
          <w:szCs w:val="32"/>
        </w:rPr>
        <w:t>附件</w:t>
      </w:r>
      <w:r>
        <w:rPr>
          <w:rFonts w:hint="eastAsia" w:ascii="黑体" w:hAnsi="黑体" w:eastAsia="黑体" w:cs="黑体"/>
          <w:sz w:val="32"/>
          <w:szCs w:val="32"/>
          <w:lang w:val="en-US" w:eastAsia="zh-CN"/>
        </w:rPr>
        <w:t>3</w:t>
      </w:r>
    </w:p>
    <w:p>
      <w:pPr>
        <w:jc w:val="center"/>
        <w:rPr>
          <w:rFonts w:hint="eastAsia" w:ascii="Times New Roman" w:hAnsi="Times New Roman" w:eastAsia="仿宋_GB2312" w:cs="Times New Roman"/>
          <w:sz w:val="32"/>
        </w:rPr>
      </w:pPr>
      <w:r>
        <w:rPr>
          <w:rFonts w:hint="eastAsia" w:ascii="方正小标宋简体" w:hAnsi="Times New Roman" w:eastAsia="方正小标宋简体" w:cs="Times New Roman"/>
          <w:sz w:val="44"/>
          <w:szCs w:val="44"/>
          <w:lang w:eastAsia="zh-CN"/>
        </w:rPr>
        <w:t>淮北市</w:t>
      </w:r>
      <w:r>
        <w:rPr>
          <w:rFonts w:hint="eastAsia" w:ascii="方正小标宋简体" w:hAnsi="Times New Roman" w:eastAsia="方正小标宋简体" w:cs="Times New Roman"/>
          <w:sz w:val="44"/>
          <w:szCs w:val="44"/>
        </w:rPr>
        <w:t>安全生产举报奖励金领取单</w:t>
      </w:r>
    </w:p>
    <w:tbl>
      <w:tblPr>
        <w:tblStyle w:val="5"/>
        <w:tblW w:w="9367" w:type="dxa"/>
        <w:tblInd w:w="-20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918"/>
        <w:gridCol w:w="1724"/>
        <w:gridCol w:w="1899"/>
        <w:gridCol w:w="28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5" w:hRule="atLeast"/>
        </w:trPr>
        <w:tc>
          <w:tcPr>
            <w:tcW w:w="2918" w:type="dxa"/>
            <w:noWrap w:val="0"/>
            <w:vAlign w:val="center"/>
          </w:tcPr>
          <w:p>
            <w:pPr>
              <w:jc w:val="center"/>
              <w:rPr>
                <w:rFonts w:hint="eastAsia" w:ascii="国标仿宋" w:hAnsi="国标仿宋" w:eastAsia="国标仿宋" w:cs="国标仿宋"/>
                <w:b w:val="0"/>
                <w:bCs/>
                <w:sz w:val="30"/>
                <w:szCs w:val="30"/>
              </w:rPr>
            </w:pPr>
            <w:r>
              <w:rPr>
                <w:rFonts w:hint="eastAsia" w:ascii="国标仿宋" w:hAnsi="国标仿宋" w:eastAsia="国标仿宋" w:cs="国标仿宋"/>
                <w:b w:val="0"/>
                <w:bCs/>
                <w:sz w:val="30"/>
                <w:szCs w:val="30"/>
              </w:rPr>
              <w:t>领取人姓名</w:t>
            </w:r>
          </w:p>
        </w:tc>
        <w:tc>
          <w:tcPr>
            <w:tcW w:w="1724" w:type="dxa"/>
            <w:noWrap w:val="0"/>
            <w:vAlign w:val="center"/>
          </w:tcPr>
          <w:p>
            <w:pPr>
              <w:rPr>
                <w:rFonts w:hint="eastAsia" w:ascii="国标仿宋" w:hAnsi="国标仿宋" w:eastAsia="国标仿宋" w:cs="国标仿宋"/>
                <w:b w:val="0"/>
                <w:bCs/>
                <w:sz w:val="32"/>
              </w:rPr>
            </w:pPr>
          </w:p>
        </w:tc>
        <w:tc>
          <w:tcPr>
            <w:tcW w:w="1899" w:type="dxa"/>
            <w:noWrap w:val="0"/>
            <w:vAlign w:val="center"/>
          </w:tcPr>
          <w:p>
            <w:pPr>
              <w:jc w:val="center"/>
              <w:rPr>
                <w:rFonts w:hint="eastAsia" w:ascii="国标仿宋" w:hAnsi="国标仿宋" w:eastAsia="国标仿宋" w:cs="国标仿宋"/>
                <w:b w:val="0"/>
                <w:bCs/>
                <w:sz w:val="30"/>
                <w:szCs w:val="30"/>
              </w:rPr>
            </w:pPr>
            <w:r>
              <w:rPr>
                <w:rFonts w:hint="eastAsia" w:ascii="国标仿宋" w:hAnsi="国标仿宋" w:eastAsia="国标仿宋" w:cs="国标仿宋"/>
                <w:b w:val="0"/>
                <w:bCs/>
                <w:sz w:val="30"/>
                <w:szCs w:val="30"/>
              </w:rPr>
              <w:t>联系电话</w:t>
            </w:r>
          </w:p>
        </w:tc>
        <w:tc>
          <w:tcPr>
            <w:tcW w:w="2826" w:type="dxa"/>
            <w:noWrap w:val="0"/>
            <w:vAlign w:val="center"/>
          </w:tcPr>
          <w:p>
            <w:pPr>
              <w:rPr>
                <w:rFonts w:hint="eastAsia" w:ascii="国标仿宋" w:hAnsi="国标仿宋" w:eastAsia="国标仿宋" w:cs="国标仿宋"/>
                <w:b w:val="0"/>
                <w:bCs/>
                <w:sz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2918" w:type="dxa"/>
            <w:noWrap w:val="0"/>
            <w:vAlign w:val="center"/>
          </w:tcPr>
          <w:p>
            <w:pPr>
              <w:jc w:val="center"/>
              <w:rPr>
                <w:rFonts w:hint="eastAsia" w:ascii="国标仿宋" w:hAnsi="国标仿宋" w:eastAsia="国标仿宋" w:cs="国标仿宋"/>
                <w:b w:val="0"/>
                <w:bCs/>
                <w:sz w:val="30"/>
                <w:szCs w:val="30"/>
              </w:rPr>
            </w:pPr>
            <w:r>
              <w:rPr>
                <w:rFonts w:hint="eastAsia" w:ascii="国标仿宋" w:hAnsi="国标仿宋" w:eastAsia="国标仿宋" w:cs="国标仿宋"/>
                <w:b w:val="0"/>
                <w:bCs/>
                <w:sz w:val="30"/>
                <w:szCs w:val="30"/>
              </w:rPr>
              <w:t>身份证号码</w:t>
            </w:r>
          </w:p>
        </w:tc>
        <w:tc>
          <w:tcPr>
            <w:tcW w:w="6449" w:type="dxa"/>
            <w:gridSpan w:val="3"/>
            <w:noWrap w:val="0"/>
            <w:vAlign w:val="center"/>
          </w:tcPr>
          <w:p>
            <w:pPr>
              <w:rPr>
                <w:rFonts w:hint="eastAsia" w:ascii="国标仿宋" w:hAnsi="国标仿宋" w:eastAsia="国标仿宋" w:cs="国标仿宋"/>
                <w:b w:val="0"/>
                <w:bCs/>
                <w:sz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8" w:hRule="atLeast"/>
        </w:trPr>
        <w:tc>
          <w:tcPr>
            <w:tcW w:w="2918" w:type="dxa"/>
            <w:noWrap w:val="0"/>
            <w:vAlign w:val="center"/>
          </w:tcPr>
          <w:p>
            <w:pPr>
              <w:jc w:val="center"/>
              <w:rPr>
                <w:rFonts w:hint="eastAsia" w:ascii="国标仿宋" w:hAnsi="国标仿宋" w:eastAsia="国标仿宋" w:cs="国标仿宋"/>
                <w:b w:val="0"/>
                <w:bCs/>
                <w:sz w:val="30"/>
                <w:szCs w:val="30"/>
                <w:lang w:eastAsia="zh-CN"/>
              </w:rPr>
            </w:pPr>
            <w:r>
              <w:rPr>
                <w:rFonts w:hint="eastAsia" w:ascii="国标仿宋" w:hAnsi="国标仿宋" w:eastAsia="国标仿宋" w:cs="国标仿宋"/>
                <w:b w:val="0"/>
                <w:bCs/>
                <w:sz w:val="30"/>
                <w:szCs w:val="30"/>
              </w:rPr>
              <w:t>奖励案由</w:t>
            </w:r>
            <w:r>
              <w:rPr>
                <w:rFonts w:hint="eastAsia" w:ascii="国标仿宋" w:hAnsi="国标仿宋" w:eastAsia="国标仿宋" w:cs="国标仿宋"/>
                <w:b w:val="0"/>
                <w:bCs/>
                <w:sz w:val="30"/>
                <w:szCs w:val="30"/>
                <w:lang w:eastAsia="zh-CN"/>
              </w:rPr>
              <w:t>及行政处罚卷宗号处理结果</w:t>
            </w:r>
          </w:p>
        </w:tc>
        <w:tc>
          <w:tcPr>
            <w:tcW w:w="6449" w:type="dxa"/>
            <w:gridSpan w:val="3"/>
            <w:noWrap w:val="0"/>
            <w:vAlign w:val="center"/>
          </w:tcPr>
          <w:p>
            <w:pPr>
              <w:rPr>
                <w:rFonts w:hint="eastAsia" w:ascii="国标仿宋" w:hAnsi="国标仿宋" w:eastAsia="国标仿宋" w:cs="国标仿宋"/>
                <w:b w:val="0"/>
                <w:bCs/>
                <w:sz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0" w:hRule="atLeast"/>
        </w:trPr>
        <w:tc>
          <w:tcPr>
            <w:tcW w:w="2918" w:type="dxa"/>
            <w:noWrap w:val="0"/>
            <w:vAlign w:val="center"/>
          </w:tcPr>
          <w:p>
            <w:pPr>
              <w:jc w:val="center"/>
              <w:rPr>
                <w:rFonts w:hint="eastAsia" w:ascii="国标仿宋" w:hAnsi="国标仿宋" w:eastAsia="国标仿宋" w:cs="国标仿宋"/>
                <w:b w:val="0"/>
                <w:bCs/>
                <w:sz w:val="30"/>
                <w:szCs w:val="30"/>
              </w:rPr>
            </w:pPr>
            <w:r>
              <w:rPr>
                <w:rFonts w:hint="eastAsia" w:ascii="国标仿宋" w:hAnsi="国标仿宋" w:eastAsia="国标仿宋" w:cs="国标仿宋"/>
                <w:b w:val="0"/>
                <w:bCs/>
                <w:sz w:val="30"/>
                <w:szCs w:val="30"/>
              </w:rPr>
              <w:t>奖励金额（大写）</w:t>
            </w:r>
          </w:p>
        </w:tc>
        <w:tc>
          <w:tcPr>
            <w:tcW w:w="6449" w:type="dxa"/>
            <w:gridSpan w:val="3"/>
            <w:noWrap w:val="0"/>
            <w:vAlign w:val="center"/>
          </w:tcPr>
          <w:p>
            <w:pPr>
              <w:rPr>
                <w:rFonts w:hint="eastAsia" w:ascii="国标仿宋" w:hAnsi="国标仿宋" w:eastAsia="国标仿宋" w:cs="国标仿宋"/>
                <w:b w:val="0"/>
                <w:bCs/>
                <w:sz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5" w:hRule="atLeast"/>
        </w:trPr>
        <w:tc>
          <w:tcPr>
            <w:tcW w:w="2918" w:type="dxa"/>
            <w:noWrap w:val="0"/>
            <w:vAlign w:val="center"/>
          </w:tcPr>
          <w:p>
            <w:pPr>
              <w:spacing w:line="400" w:lineRule="exact"/>
              <w:jc w:val="center"/>
              <w:rPr>
                <w:rFonts w:hint="eastAsia" w:ascii="国标仿宋" w:hAnsi="国标仿宋" w:eastAsia="国标仿宋" w:cs="国标仿宋"/>
                <w:b w:val="0"/>
                <w:bCs/>
                <w:sz w:val="30"/>
                <w:szCs w:val="30"/>
              </w:rPr>
            </w:pPr>
            <w:r>
              <w:rPr>
                <w:rFonts w:hint="eastAsia" w:ascii="国标仿宋" w:hAnsi="国标仿宋" w:eastAsia="国标仿宋" w:cs="国标仿宋"/>
                <w:b w:val="0"/>
                <w:bCs/>
                <w:sz w:val="30"/>
                <w:szCs w:val="30"/>
              </w:rPr>
              <w:t>案件经办人</w:t>
            </w:r>
          </w:p>
          <w:p>
            <w:pPr>
              <w:spacing w:line="400" w:lineRule="exact"/>
              <w:jc w:val="center"/>
              <w:rPr>
                <w:rFonts w:hint="eastAsia" w:ascii="国标仿宋" w:hAnsi="国标仿宋" w:eastAsia="国标仿宋" w:cs="国标仿宋"/>
                <w:b w:val="0"/>
                <w:bCs/>
                <w:sz w:val="30"/>
                <w:szCs w:val="30"/>
              </w:rPr>
            </w:pPr>
            <w:r>
              <w:rPr>
                <w:rFonts w:hint="eastAsia" w:ascii="国标仿宋" w:hAnsi="国标仿宋" w:eastAsia="国标仿宋" w:cs="国标仿宋"/>
                <w:b w:val="0"/>
                <w:bCs/>
                <w:sz w:val="30"/>
                <w:szCs w:val="30"/>
              </w:rPr>
              <w:t>意见</w:t>
            </w:r>
          </w:p>
        </w:tc>
        <w:tc>
          <w:tcPr>
            <w:tcW w:w="6449" w:type="dxa"/>
            <w:gridSpan w:val="3"/>
            <w:noWrap w:val="0"/>
            <w:vAlign w:val="center"/>
          </w:tcPr>
          <w:p>
            <w:pPr>
              <w:rPr>
                <w:rFonts w:hint="eastAsia" w:ascii="国标仿宋" w:hAnsi="国标仿宋" w:eastAsia="国标仿宋" w:cs="国标仿宋"/>
                <w:b w:val="0"/>
                <w:bCs/>
                <w:sz w:val="30"/>
                <w:szCs w:val="30"/>
              </w:rPr>
            </w:pPr>
            <w:r>
              <w:rPr>
                <w:rFonts w:hint="eastAsia" w:ascii="国标仿宋" w:hAnsi="国标仿宋" w:eastAsia="国标仿宋" w:cs="国标仿宋"/>
                <w:b w:val="0"/>
                <w:bCs/>
                <w:sz w:val="30"/>
                <w:szCs w:val="30"/>
              </w:rPr>
              <w:t xml:space="preserve">            </w:t>
            </w:r>
          </w:p>
          <w:p>
            <w:pPr>
              <w:jc w:val="both"/>
              <w:rPr>
                <w:rFonts w:hint="eastAsia" w:ascii="国标仿宋" w:hAnsi="国标仿宋" w:eastAsia="国标仿宋" w:cs="国标仿宋"/>
                <w:b w:val="0"/>
                <w:bCs/>
                <w:sz w:val="30"/>
                <w:szCs w:val="30"/>
              </w:rPr>
            </w:pPr>
            <w:r>
              <w:rPr>
                <w:rFonts w:hint="eastAsia" w:ascii="国标仿宋" w:hAnsi="国标仿宋" w:eastAsia="国标仿宋" w:cs="国标仿宋"/>
                <w:b w:val="0"/>
                <w:bCs/>
                <w:sz w:val="30"/>
                <w:szCs w:val="30"/>
              </w:rPr>
              <w:t xml:space="preserve">经办人：           </w:t>
            </w:r>
            <w:r>
              <w:rPr>
                <w:rFonts w:hint="eastAsia" w:ascii="国标仿宋" w:hAnsi="国标仿宋" w:eastAsia="国标仿宋" w:cs="国标仿宋"/>
                <w:b w:val="0"/>
                <w:bCs/>
                <w:sz w:val="30"/>
                <w:szCs w:val="30"/>
                <w:lang w:val="en-US" w:eastAsia="zh-CN"/>
              </w:rPr>
              <w:t xml:space="preserve">             </w:t>
            </w:r>
            <w:r>
              <w:rPr>
                <w:rFonts w:hint="eastAsia" w:ascii="国标仿宋" w:hAnsi="国标仿宋" w:eastAsia="国标仿宋" w:cs="国标仿宋"/>
                <w:b w:val="0"/>
                <w:bCs/>
                <w:sz w:val="30"/>
                <w:szCs w:val="30"/>
              </w:rPr>
              <w:t xml:space="preserve">年  月  日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5" w:hRule="atLeast"/>
        </w:trPr>
        <w:tc>
          <w:tcPr>
            <w:tcW w:w="2918" w:type="dxa"/>
            <w:noWrap w:val="0"/>
            <w:vAlign w:val="center"/>
          </w:tcPr>
          <w:p>
            <w:pPr>
              <w:spacing w:line="400" w:lineRule="exact"/>
              <w:jc w:val="center"/>
              <w:rPr>
                <w:rFonts w:hint="eastAsia" w:ascii="国标仿宋" w:hAnsi="国标仿宋" w:eastAsia="国标仿宋" w:cs="国标仿宋"/>
                <w:b w:val="0"/>
                <w:bCs/>
                <w:sz w:val="30"/>
                <w:szCs w:val="30"/>
              </w:rPr>
            </w:pPr>
            <w:r>
              <w:rPr>
                <w:rFonts w:hint="eastAsia" w:ascii="国标仿宋" w:hAnsi="国标仿宋" w:eastAsia="国标仿宋" w:cs="国标仿宋"/>
                <w:b w:val="0"/>
                <w:bCs/>
                <w:sz w:val="30"/>
                <w:szCs w:val="30"/>
              </w:rPr>
              <w:t>相关负责人</w:t>
            </w:r>
          </w:p>
          <w:p>
            <w:pPr>
              <w:spacing w:line="400" w:lineRule="exact"/>
              <w:jc w:val="center"/>
              <w:rPr>
                <w:rFonts w:hint="eastAsia" w:ascii="国标仿宋" w:hAnsi="国标仿宋" w:eastAsia="国标仿宋" w:cs="国标仿宋"/>
                <w:b w:val="0"/>
                <w:bCs/>
                <w:sz w:val="30"/>
                <w:szCs w:val="30"/>
              </w:rPr>
            </w:pPr>
            <w:r>
              <w:rPr>
                <w:rFonts w:hint="eastAsia" w:ascii="国标仿宋" w:hAnsi="国标仿宋" w:eastAsia="国标仿宋" w:cs="国标仿宋"/>
                <w:b w:val="0"/>
                <w:bCs/>
                <w:sz w:val="30"/>
                <w:szCs w:val="30"/>
              </w:rPr>
              <w:t>审核意见</w:t>
            </w:r>
          </w:p>
        </w:tc>
        <w:tc>
          <w:tcPr>
            <w:tcW w:w="6449" w:type="dxa"/>
            <w:gridSpan w:val="3"/>
            <w:noWrap w:val="0"/>
            <w:vAlign w:val="center"/>
          </w:tcPr>
          <w:p>
            <w:pPr>
              <w:rPr>
                <w:rFonts w:hint="eastAsia" w:ascii="国标仿宋" w:hAnsi="国标仿宋" w:eastAsia="国标仿宋" w:cs="国标仿宋"/>
                <w:b w:val="0"/>
                <w:bCs/>
                <w:sz w:val="30"/>
                <w:szCs w:val="30"/>
              </w:rPr>
            </w:pPr>
          </w:p>
          <w:p>
            <w:pPr>
              <w:rPr>
                <w:rFonts w:hint="eastAsia" w:ascii="国标仿宋" w:hAnsi="国标仿宋" w:eastAsia="国标仿宋" w:cs="国标仿宋"/>
                <w:b w:val="0"/>
                <w:bCs/>
                <w:sz w:val="30"/>
                <w:szCs w:val="30"/>
              </w:rPr>
            </w:pPr>
            <w:r>
              <w:rPr>
                <w:rFonts w:hint="eastAsia" w:ascii="国标仿宋" w:hAnsi="国标仿宋" w:eastAsia="国标仿宋" w:cs="国标仿宋"/>
                <w:b w:val="0"/>
                <w:bCs/>
                <w:sz w:val="30"/>
                <w:szCs w:val="30"/>
              </w:rPr>
              <w:t xml:space="preserve">审核人：           </w:t>
            </w:r>
            <w:r>
              <w:rPr>
                <w:rFonts w:hint="eastAsia" w:ascii="国标仿宋" w:hAnsi="国标仿宋" w:eastAsia="国标仿宋" w:cs="国标仿宋"/>
                <w:b w:val="0"/>
                <w:bCs/>
                <w:sz w:val="30"/>
                <w:szCs w:val="30"/>
                <w:lang w:val="en-US" w:eastAsia="zh-CN"/>
              </w:rPr>
              <w:t xml:space="preserve">             </w:t>
            </w:r>
            <w:r>
              <w:rPr>
                <w:rFonts w:hint="eastAsia" w:ascii="国标仿宋" w:hAnsi="国标仿宋" w:eastAsia="国标仿宋" w:cs="国标仿宋"/>
                <w:b w:val="0"/>
                <w:bCs/>
                <w:sz w:val="30"/>
                <w:szCs w:val="30"/>
              </w:rPr>
              <w:t>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5" w:hRule="atLeast"/>
        </w:trPr>
        <w:tc>
          <w:tcPr>
            <w:tcW w:w="2918" w:type="dxa"/>
            <w:noWrap w:val="0"/>
            <w:vAlign w:val="center"/>
          </w:tcPr>
          <w:p>
            <w:pPr>
              <w:jc w:val="center"/>
              <w:rPr>
                <w:rFonts w:hint="eastAsia" w:ascii="国标仿宋" w:hAnsi="国标仿宋" w:eastAsia="国标仿宋" w:cs="国标仿宋"/>
                <w:b w:val="0"/>
                <w:bCs/>
                <w:sz w:val="30"/>
                <w:szCs w:val="30"/>
              </w:rPr>
            </w:pPr>
            <w:r>
              <w:rPr>
                <w:rFonts w:hint="eastAsia" w:ascii="国标仿宋" w:hAnsi="国标仿宋" w:eastAsia="国标仿宋" w:cs="国标仿宋"/>
                <w:b w:val="0"/>
                <w:bCs/>
                <w:sz w:val="30"/>
                <w:szCs w:val="30"/>
                <w:lang w:eastAsia="zh-CN"/>
              </w:rPr>
              <w:t>安委办</w:t>
            </w:r>
            <w:r>
              <w:rPr>
                <w:rFonts w:hint="eastAsia" w:ascii="国标仿宋" w:hAnsi="国标仿宋" w:eastAsia="国标仿宋" w:cs="国标仿宋"/>
                <w:b w:val="0"/>
                <w:bCs/>
                <w:sz w:val="30"/>
                <w:szCs w:val="30"/>
              </w:rPr>
              <w:t>审批意见</w:t>
            </w:r>
          </w:p>
        </w:tc>
        <w:tc>
          <w:tcPr>
            <w:tcW w:w="6449" w:type="dxa"/>
            <w:gridSpan w:val="3"/>
            <w:noWrap w:val="0"/>
            <w:vAlign w:val="center"/>
          </w:tcPr>
          <w:p>
            <w:pPr>
              <w:rPr>
                <w:rFonts w:hint="eastAsia" w:ascii="国标仿宋" w:hAnsi="国标仿宋" w:eastAsia="国标仿宋" w:cs="国标仿宋"/>
                <w:b w:val="0"/>
                <w:bCs/>
                <w:sz w:val="30"/>
                <w:szCs w:val="30"/>
              </w:rPr>
            </w:pPr>
          </w:p>
          <w:p>
            <w:pPr>
              <w:rPr>
                <w:rFonts w:hint="eastAsia" w:ascii="国标仿宋" w:hAnsi="国标仿宋" w:eastAsia="国标仿宋" w:cs="国标仿宋"/>
                <w:b w:val="0"/>
                <w:bCs/>
                <w:sz w:val="30"/>
                <w:szCs w:val="30"/>
              </w:rPr>
            </w:pPr>
            <w:r>
              <w:rPr>
                <w:rFonts w:hint="eastAsia" w:ascii="国标仿宋" w:hAnsi="国标仿宋" w:eastAsia="国标仿宋" w:cs="国标仿宋"/>
                <w:b w:val="0"/>
                <w:bCs/>
                <w:sz w:val="30"/>
                <w:szCs w:val="30"/>
              </w:rPr>
              <w:t xml:space="preserve">审批人：           </w:t>
            </w:r>
            <w:r>
              <w:rPr>
                <w:rFonts w:hint="eastAsia" w:ascii="国标仿宋" w:hAnsi="国标仿宋" w:eastAsia="国标仿宋" w:cs="国标仿宋"/>
                <w:b w:val="0"/>
                <w:bCs/>
                <w:sz w:val="30"/>
                <w:szCs w:val="30"/>
                <w:lang w:val="en-US" w:eastAsia="zh-CN"/>
              </w:rPr>
              <w:t xml:space="preserve">             </w:t>
            </w:r>
            <w:r>
              <w:rPr>
                <w:rFonts w:hint="eastAsia" w:ascii="国标仿宋" w:hAnsi="国标仿宋" w:eastAsia="国标仿宋" w:cs="国标仿宋"/>
                <w:b w:val="0"/>
                <w:bCs/>
                <w:sz w:val="30"/>
                <w:szCs w:val="30"/>
              </w:rPr>
              <w:t>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29" w:hRule="atLeast"/>
        </w:trPr>
        <w:tc>
          <w:tcPr>
            <w:tcW w:w="2918" w:type="dxa"/>
            <w:noWrap w:val="0"/>
            <w:vAlign w:val="center"/>
          </w:tcPr>
          <w:p>
            <w:pPr>
              <w:spacing w:line="400" w:lineRule="exact"/>
              <w:jc w:val="center"/>
              <w:rPr>
                <w:rFonts w:hint="eastAsia" w:ascii="国标仿宋" w:hAnsi="国标仿宋" w:eastAsia="国标仿宋" w:cs="国标仿宋"/>
                <w:b w:val="0"/>
                <w:bCs/>
                <w:sz w:val="30"/>
                <w:szCs w:val="30"/>
              </w:rPr>
            </w:pPr>
            <w:r>
              <w:rPr>
                <w:rFonts w:hint="eastAsia" w:ascii="国标仿宋" w:hAnsi="国标仿宋" w:eastAsia="国标仿宋" w:cs="国标仿宋"/>
                <w:b w:val="0"/>
                <w:bCs/>
                <w:sz w:val="30"/>
                <w:szCs w:val="30"/>
              </w:rPr>
              <w:t>领取人</w:t>
            </w:r>
          </w:p>
          <w:p>
            <w:pPr>
              <w:spacing w:line="400" w:lineRule="exact"/>
              <w:jc w:val="center"/>
              <w:rPr>
                <w:rFonts w:hint="eastAsia" w:ascii="国标仿宋" w:hAnsi="国标仿宋" w:eastAsia="国标仿宋" w:cs="国标仿宋"/>
                <w:b w:val="0"/>
                <w:bCs/>
                <w:sz w:val="30"/>
                <w:szCs w:val="30"/>
              </w:rPr>
            </w:pPr>
            <w:r>
              <w:rPr>
                <w:rFonts w:hint="eastAsia" w:ascii="国标仿宋" w:hAnsi="国标仿宋" w:eastAsia="国标仿宋" w:cs="国标仿宋"/>
                <w:b w:val="0"/>
                <w:bCs/>
                <w:sz w:val="30"/>
                <w:szCs w:val="30"/>
              </w:rPr>
              <w:t>签名并押印</w:t>
            </w:r>
          </w:p>
        </w:tc>
        <w:tc>
          <w:tcPr>
            <w:tcW w:w="6449" w:type="dxa"/>
            <w:gridSpan w:val="3"/>
            <w:noWrap w:val="0"/>
            <w:vAlign w:val="center"/>
          </w:tcPr>
          <w:p>
            <w:pPr>
              <w:rPr>
                <w:rFonts w:hint="eastAsia" w:ascii="国标仿宋" w:hAnsi="国标仿宋" w:eastAsia="国标仿宋" w:cs="国标仿宋"/>
                <w:b w:val="0"/>
                <w:bCs/>
                <w:sz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66" w:hRule="atLeast"/>
        </w:trPr>
        <w:tc>
          <w:tcPr>
            <w:tcW w:w="9367" w:type="dxa"/>
            <w:gridSpan w:val="4"/>
            <w:noWrap w:val="0"/>
            <w:vAlign w:val="center"/>
          </w:tcPr>
          <w:p>
            <w:pPr>
              <w:spacing w:line="400" w:lineRule="exact"/>
              <w:jc w:val="left"/>
              <w:rPr>
                <w:rFonts w:hint="eastAsia" w:ascii="国标仿宋" w:hAnsi="国标仿宋" w:eastAsia="国标仿宋" w:cs="国标仿宋"/>
                <w:b w:val="0"/>
                <w:bCs/>
                <w:sz w:val="30"/>
                <w:szCs w:val="30"/>
              </w:rPr>
            </w:pPr>
            <w:r>
              <w:rPr>
                <w:rFonts w:hint="eastAsia" w:ascii="国标仿宋" w:hAnsi="国标仿宋" w:eastAsia="国标仿宋" w:cs="国标仿宋"/>
                <w:b w:val="0"/>
                <w:bCs/>
                <w:sz w:val="30"/>
                <w:szCs w:val="30"/>
              </w:rPr>
              <w:t>其他需要说明的情况：</w:t>
            </w:r>
          </w:p>
          <w:p>
            <w:pPr>
              <w:rPr>
                <w:rFonts w:hint="eastAsia" w:ascii="国标仿宋" w:hAnsi="国标仿宋" w:eastAsia="国标仿宋" w:cs="国标仿宋"/>
                <w:b w:val="0"/>
                <w:bCs/>
                <w:sz w:val="32"/>
              </w:rPr>
            </w:pPr>
          </w:p>
        </w:tc>
      </w:tr>
    </w:tbl>
    <w:p>
      <w:pPr>
        <w:rPr>
          <w:rFonts w:hint="eastAsia" w:ascii="Times New Roman" w:hAnsi="Times New Roman" w:eastAsia="仿宋_GB2312" w:cs="Times New Roman"/>
          <w:sz w:val="32"/>
        </w:rPr>
      </w:pPr>
    </w:p>
    <w:p>
      <w:pPr>
        <w:rPr>
          <w:rFonts w:hint="eastAsia" w:ascii="Times New Roman" w:hAnsi="Times New Roman" w:eastAsia="楷体_GB2312" w:cs="Times New Roman"/>
          <w:b/>
          <w:color w:val="auto"/>
          <w:sz w:val="32"/>
          <w:szCs w:val="32"/>
        </w:rPr>
      </w:pPr>
    </w:p>
    <w:sectPr>
      <w:pgSz w:w="11906" w:h="16838"/>
      <w:pgMar w:top="1440" w:right="1803" w:bottom="1440" w:left="1803" w:header="851" w:footer="992" w:gutter="0"/>
      <w:pgNumType w:fmt="decimal"/>
      <w:cols w:space="0" w:num="1"/>
      <w:rtlGutter w:val="0"/>
      <w:docGrid w:type="lines" w:linePitch="3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A00002EF" w:usb1="4000207B" w:usb2="00000000" w:usb3="00000000" w:csb0="2000009F" w:csb1="00000000"/>
  </w:font>
  <w:font w:name="方正小标宋简体">
    <w:panose1 w:val="03000509000000000000"/>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国标仿宋">
    <w:altName w:val="仿宋"/>
    <w:panose1 w:val="02000500000000000000"/>
    <w:charset w:val="86"/>
    <w:family w:val="auto"/>
    <w:pitch w:val="default"/>
    <w:sig w:usb0="00000000" w:usb1="00000000" w:usb2="00000016" w:usb3="00000000" w:csb0="00060007" w:csb1="00000000"/>
  </w:font>
  <w:font w:name="仿宋">
    <w:panose1 w:val="02010609060101010101"/>
    <w:charset w:val="86"/>
    <w:family w:val="auto"/>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- 1 -</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2"/>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- 1 -</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9"/>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23D42B0"/>
    <w:rsid w:val="00E368DC"/>
    <w:rsid w:val="03E14A51"/>
    <w:rsid w:val="11B5429E"/>
    <w:rsid w:val="19A370D2"/>
    <w:rsid w:val="1A3348FA"/>
    <w:rsid w:val="1DB40A48"/>
    <w:rsid w:val="2F626E19"/>
    <w:rsid w:val="3139419D"/>
    <w:rsid w:val="35BD79D4"/>
    <w:rsid w:val="363A40B0"/>
    <w:rsid w:val="3BCD679D"/>
    <w:rsid w:val="3FF771FC"/>
    <w:rsid w:val="42FA25C7"/>
    <w:rsid w:val="44EB0423"/>
    <w:rsid w:val="4AF60EA8"/>
    <w:rsid w:val="5785468B"/>
    <w:rsid w:val="5BBE262E"/>
    <w:rsid w:val="5E277EDF"/>
    <w:rsid w:val="5F8F6006"/>
    <w:rsid w:val="5FBE4D6A"/>
    <w:rsid w:val="5FEA374A"/>
    <w:rsid w:val="623D42B0"/>
    <w:rsid w:val="62F785AA"/>
    <w:rsid w:val="643871DC"/>
    <w:rsid w:val="65AD217F"/>
    <w:rsid w:val="6A0E7976"/>
    <w:rsid w:val="6FBB42E1"/>
    <w:rsid w:val="6FFF693C"/>
    <w:rsid w:val="77DF5630"/>
    <w:rsid w:val="7BB35E76"/>
    <w:rsid w:val="7E1C3F62"/>
    <w:rsid w:val="7FF383D0"/>
    <w:rsid w:val="BF6F7C4E"/>
    <w:rsid w:val="E39FF79E"/>
    <w:rsid w:val="EDD6F3DF"/>
    <w:rsid w:val="F7FF39E2"/>
    <w:rsid w:val="FCFA9984"/>
    <w:rsid w:val="FFBD90A5"/>
    <w:rsid w:val="FFBF3BA0"/>
    <w:rsid w:val="FFFF4F6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styleId="5">
    <w:name w:val="Table Grid"/>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12</Pages>
  <Words>5187</Words>
  <Characters>5225</Characters>
  <Lines>0</Lines>
  <Paragraphs>0</Paragraphs>
  <TotalTime>38</TotalTime>
  <ScaleCrop>false</ScaleCrop>
  <LinksUpToDate>false</LinksUpToDate>
  <CharactersWithSpaces>5315</CharactersWithSpaces>
  <Application>WPS Office_11.8.2.11716_F1E327BC-269C-435d-A152-05C5408002CA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2025-09-25T08:47:00Z</dcterms:created>
  <dc:creator>WPS_1664174256</dc:creator>
  <cp:lastModifiedBy>于颖林</cp:lastModifiedBy>
  <cp:lastPrinted>2026-01-23T18:52:00Z</cp:lastPrinted>
  <dcterms:modified xsi:type="dcterms:W3CDTF">2026-03-03T01:41:52Z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2052-11.8.2.11716</vt:lpwstr>
  </property>
  <property fmtid="{D5CDD505-2E9C-101B-9397-08002B2CF9AE}" pid="3" name="ICV">
    <vt:lpwstr>EB72DC253A1F4567887540ABB2F1B04F_11</vt:lpwstr>
  </property>
  <property fmtid="{D5CDD505-2E9C-101B-9397-08002B2CF9AE}" pid="4" name="KSOTemplateDocerSaveRecord">
    <vt:lpwstr>eyJoZGlkIjoiOTYyZDNkZWMyOGEzZTBiNTA0NzY5ODMxMDI0Mjk4YTgiLCJ1c2VySWQiOiIxNDIwMjUzMTgxIn0=</vt:lpwstr>
  </property>
</Properties>
</file>